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EUAHiG — Anwesenheit von inländischen Bediensteten in anderen Mitgliedstaaten</w:t>
      </w:r>
    </w:p>
    <w:p>
      <w:r>
        <w:rPr>
          <w:color w:val="555555"/>
          <w:sz w:val="18"/>
        </w:rPr>
        <w:t xml:space="preserve">EU-Amtshilfegesetz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Sofern die Komplexität eines Ersuchens es erfordert, können bevollmächtigte inländische Bedienstete in andere Mitgliedstaaten entsandt werden. § 10 gilt sinngemäß.</w:t>
      </w:r>
    </w:p>
    <w:p>
      <w:r>
        <w:rPr>
          <w:color w:val="555555"/>
          <w:sz w:val="17"/>
        </w:rPr>
        <w:t xml:space="preserve">Zitiervorschlag: § 11 EUAHiG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https://recht.nulegal.eu/gesetze/EUAHiG/11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