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27 EU-Vertrag</w:t>
      </w:r>
    </w:p>
    <w:p>
      <w:r>
        <w:rPr>
          <w:color w:val="555555"/>
          <w:sz w:val="18"/>
        </w:rPr>
        <w:t xml:space="preserve">EU-Vertrag</w:t>
      </w:r>
    </w:p>
    <w:p>
      <w:r>
        <w:rPr>
          <w:color w:val="555555"/>
          <w:sz w:val="18"/>
        </w:rPr>
        <w:t xml:space="preserve">Stand: 22.07.2026 (konsolidierte Textfassung, kein amtliches Inkrafttretensdatum)</w:t>
      </w:r>
    </w:p>
    <w:p>
      <w:r>
        <w:t xml:space="preserve">(1) Der Hohe Vertreter der Union für Außen- und Sicherheitspolitik, der im Rat "Auswärtige Angelegenheiten" den Vorsitz führt, trägt durch seine Vorschläge zur Festlegung der Gemeinsamen Außen- und Sicherheitspolitik bei und stellt sicher, dass die vom Europäischen Rat und vom Rat erlassenen Beschlüsse durchgeführt werden.</w:t>
      </w:r>
    </w:p>
    <w:p>
      <w:r>
        <w:t xml:space="preserve">(2) Der Hohe Vertreter vertritt die Union in den Bereichen der Gemeinsamen Außen- und Sicherheitspolitik. Er führt im Namen der Union den politischen Dialog mit Dritten und vertritt den Standpunkt der Union in internationalen Organisationen und auf internationalen Konferenzen.</w:t>
      </w:r>
    </w:p>
    <w:p>
      <w:r>
        <w:t xml:space="preserve">(3) Bei der Erfüllung seines Auftrags stützt sich der Hohe Vertreter auf einen Europäischen Auswärtigen Dienst. Dieser Dienst arbeitet mit den diplomatischen Diensten der Mitgliedstaaten zusammen und umfasst Beamte aus den einschlägigen Abteilungen des Generalsekretariats des Rates und der Kommission sowie abgeordnetes Personal der nationalen diplomatischen Dienste. Die Organisation und die Arbeitsweise des Europäischen Auswärtigen Dienstes werden durch einen Beschluss des Rates festgelegt. Der Rat beschließt auf Vorschlag des Hohen Vertreters nach Anhörung des Europäischen Parlaments und nach Zustimmung der Kommission.</w:t>
      </w:r>
    </w:p>
    <w:p>
      <w:r>
        <w:rPr>
          <w:color w:val="555555"/>
          <w:sz w:val="17"/>
        </w:rPr>
        <w:t xml:space="preserve">Zitiervorschlag: Art 27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