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EU-Typ-BV — (zu § 6) Fundstellenverzeichnis der Rechtsakte der Europäischen Gemeinschaft oder der Europäischen Union</w:t>
      </w:r>
    </w:p>
    <w:p>
      <w:r>
        <w:rPr>
          <w:color w:val="555555"/>
          <w:sz w:val="18"/>
        </w:rPr>
        <w:t xml:space="preserve">EU-Typgenehmigungs-Bußgeldverordnung</w:t>
      </w:r>
    </w:p>
    <w:p>
      <w:r>
        <w:rPr>
          <w:color w:val="555555"/>
          <w:sz w:val="18"/>
        </w:rPr>
        <w:t xml:space="preserve">Stand: 21.03.2023 (konsolidierte Textfassung, kein amtliches Inkrafttretensdatum)</w:t>
      </w:r>
    </w:p>
    <w:p>
      <w:r>
        <w:t xml:space="preserve">(Fundstelle: BGBl. 2023 I Nr. 78, S. 11 - 12)</w:t>
      </w:r>
    </w:p>
    <w:p>
      <w:pPr>
        <w:ind w:left="420"/>
      </w:pPr>
      <w:r>
        <w:t xml:space="preserve">1. Richtlinie 2005/64/EG des Europäischen Parlaments und des Rates vom 26. Oktober 2005 über die Typgenehmigung für Kraftfahrzeuge hinsichtlich ihrer Wiederverwendbarkeit, Recyclingfähigkeit und Verwertbarkeit und zur Änderung der Richtlinie 70/156/EWG des Rates (ABl. L 310 vom 25.11.2005, S. 10), die durch die Richtlinie 2009/1/EG (ABl. L 9 vom 14.1.2009, S. 31) geändert worden ist,</w:t>
      </w:r>
    </w:p>
    <w:p>
      <w:pPr>
        <w:ind w:left="420"/>
      </w:pPr>
      <w:r>
        <w:t xml:space="preserve">2. Verordnung (EG) Nr. 715/2007 des Europäischen Parlaments und des Rates vom 20. Juni 2007 über die Typgenehmigung von Kraftfahrzeugen hinsichtlich der Emissionen von leichten Personenkraftwagen und Nutzfahrzeugen (Euro 5 und Euro 6) (ABl. L 171 vom 29.6.2007, S. 1), die zuletzt durch die Verordnung (EU) 2018/858 (ABl. L 151 vom 14.6.2018, S. 1) geändert worden ist,</w:t>
      </w:r>
    </w:p>
    <w:p>
      <w:pPr>
        <w:ind w:left="420"/>
      </w:pPr>
      <w:r>
        <w:t xml:space="preserve">3. Verordnung (EG) Nr. 595/2009 des Europäischen Parlaments und des Rates vom 18. Juni 2009 über die Typgenehmigung von Kraftfahrzeugen und Motoren hinsichtlich der Emissionen von schweren Nutzfahrzeugen (Euro VI) und zur Änderung der Verordnung (EG) Nr. 715/2007 und der Richtlinie 2007/46/EG sowie zur Aufhebung der Richtlinien 80/1269/EWG, 2005/55/EG und 2005/78/EG (ABl. L 188 vom 18.7.2009, S. 1, L 200 vom 31.7.2009, S. 52), die zuletzt durch die Verordnung (EU) 2019/1242 (ABl. L 198 vom 25.7.2019, S. 202) geändert worden ist,</w:t>
      </w:r>
    </w:p>
    <w:p>
      <w:pPr>
        <w:ind w:left="420"/>
      </w:pPr>
      <w:r>
        <w:t xml:space="preserve">4. Verordnung (EU) Nr. 167/2013 des Europäischen Parlaments und des Rates vom 5. Februar 2013 über die Genehmigung und Marktüberwachung von land- und forstwirtschaftlichen Fahrzeugen (ABl. L 60 vom 2.3.2013, S. 1), die zuletzt durch die Verordnung (EU) 2019/519 (ABl. L 91 vom 29.3.2019, S. 42) geändert worden ist,</w:t>
      </w:r>
    </w:p>
    <w:p>
      <w:pPr>
        <w:ind w:left="420"/>
      </w:pPr>
      <w:r>
        <w:t xml:space="preserve">5. Verordnung (EU) Nr. 168/2013 des Europäischen Parlaments und des Rates vom 15. Januar 2013 über die Genehmigung und Marktüberwachung von zwei- oder dreirädrigen und vierrädrigen Fahrzeugen (ABl. L 60 vom 2.3.2013, S. 52, L 77 vom 23.3.2016, S. 65, L 64 vom 10.3.2017, S. 116, L 398 vom 11.11.2021, S. 54), die zuletzt durch die Verordnung (EU) 2020/1694 (ABl. L 381 vom 13.11.2020, S. 4) geändert worden ist,</w:t>
      </w:r>
    </w:p>
    <w:p>
      <w:pPr>
        <w:ind w:left="420"/>
      </w:pPr>
      <w:r>
        <w:t xml:space="preserve">6. Delegierte Verordnung (EU) Nr. 44/2014 der Kommission vom 21. November 2013 zur Ergänzung der Verordnung (EU) Nr. 168/2013 des Europäischen Parlaments und des Rates hinsichtlich der Anforderungen an die Bauweise von Fahrzeugen und der allgemeinen Anforderungen im Zusammenhang mit der Typgenehmigung von zwei-, drei- und vierrädrigen Fahrzeugen (ABl. L 25 vom 28.1.2014, S. 1, L 80 vom 25.3.2017, S. 46), die zuletzt durch die Delegierte Verordnung (EU) 2018/295 (ABl. L 56 vom 28.2.2018, S. 1) geändert worden ist,</w:t>
      </w:r>
    </w:p>
    <w:p>
      <w:pPr>
        <w:ind w:left="420"/>
      </w:pPr>
      <w:r>
        <w:t xml:space="preserve">7. Verordnung (EU) Nr. 540/2014 des Europäischen Parlaments und des Rates vom 16. April 2014 über den Geräuschpegel von Kraftfahrzeugen und von Austauschschalldämpferanlagen sowie zur Änderung der Richtlinie 2007/46/EG und zur Aufhebung der Richtlinie 70/157/EWG (ABl. L 158 vom 27.5.2014, S. 131, L 360 vom 17.12.2014, S. 111), die zuletzt durch die Delegierte Verordnung (EU) 2019/839 (ABl. L 138 vom 24.5.2019, S. 70) geändert worden ist,</w:t>
      </w:r>
    </w:p>
    <w:p>
      <w:pPr>
        <w:ind w:left="420"/>
      </w:pPr>
      <w:r>
        <w:t xml:space="preserve">8. Delegierten Verordnung (EU) Nr. 1322/2014 vom 19. September 2014 zur Ergänzung und Änderung der Verordnung (EU) Nr. 167/2013 des Europäischen Parlaments und des Rates hinsichtlich der Anforderungen an die Bauweise von Fahrzeugen und der allgemeinen Anforderungen im Zusammenhang mit der Typgenehmigung von land- und forstwirtschaftlichen Fahrzeugen (ABl. L 364 vom 18.12.2014, S. 1, L 300 vom 8.11.2016, S. 29, L 209 vom 12.8.2017, S. 59, L 13 vom 18.1.2018, S. 27), die zuletzt durch die Delegierte Verordnung (EU) 2018/830 (ABl. L 149 vom 6.6.2018, S. 15) geändert worden ist,</w:t>
      </w:r>
    </w:p>
    <w:p>
      <w:pPr>
        <w:ind w:left="420"/>
      </w:pPr>
      <w:r>
        <w:t xml:space="preserve">9. Delegierten Verordnung (EU) 2015/68 vom 15. Oktober 2014 zur Ergänzung der Verordnung (EU) Nr. 167/2013 des Europäischen Parlaments und des Rates hinsichtlich der Anforderungen für die Bremsen von Fahrzeugen im Zusammenhang mit der Typgenehmigung von land- und forstwirtschaftlichen Fahrzeugen (ABl. L 17 vom 23.1.2015, S. 1), die zuletzt durch die Delegierte Verordnung (EU) 2018/828 (ABl. L 140 vom 6.6.2018, S. 5) geändert worden ist,</w:t>
      </w:r>
    </w:p>
    <w:p>
      <w:pPr>
        <w:ind w:left="420"/>
      </w:pPr>
      <w:r>
        <w:t xml:space="preserve">10. Delegierten Verordnung (EU) 2015/208 der Kommission vom 8. Dezember 2014 zur Ergänzung der Verordnung (EU) Nr. 167/2013 des Europäischen Parlaments und des Rates hinsichtlich der Anforderungen an die funktionale Sicherheit von Fahrzeugen für die Genehmigung von land- und forstwirtschaftlichen Fahrzeugen (ABl. L 42 vom 17.2.2015, S. 1; L 278 vom 14.10.2016, S. 52), die zuletzt durch die Delegierte Verordnung (EU) 2020/540 (ABl. L 121 vom 20.4.2020, S. 1) geändert worden ist,</w:t>
      </w:r>
    </w:p>
    <w:p>
      <w:pPr>
        <w:ind w:left="420"/>
      </w:pPr>
      <w:r>
        <w:t xml:space="preserve">11. Verordnung (EU) 2015/758 des Europäischen Parlaments und des Rates vom 29. April 2015 über Anforderungen für die Typgenehmigung zur Einführung des auf dem 112-Notruf basierenden bordeigenen eCall-Systems in Fahrzeugen und zur Änderung der Richtlinie 2007/46/EG (ABl. L 123 vom 19.5.2015, S. 77), die durch die Delegierte Verordnung (EU) 2017/79 (ABl. L 12 vom 17.1.2017, S. 44) geändert worden ist,</w:t>
      </w:r>
    </w:p>
    <w:p>
      <w:pPr>
        <w:ind w:left="420"/>
      </w:pPr>
      <w:r>
        <w:t xml:space="preserve">12. Verordnung (EU) 2016/1628 des Europäischen Parlaments und des Rates vom 14. September 2016 über die Anforderungen in Bezug auf die Emissionsgrenzwerte für gasförmige Schadstoffe und luftverunreinigende Partikel und die Typgenehmigung für Verbrennungsmotoren für nicht für den Straßenverkehr bestimmte mobile Maschinen und Geräte, zur Änderung der Verordnungen (EU) Nr. 1024/2012 und (EU) Nr. 167/2013 und zur Änderung und Aufhebung der Richtlinie 97/68/EG (ABl. L 252 vom 16.9.2016, S. 53, L 231 vom 6.9.2019, S. 29), die zuletzt durch die Verordnung (EU) 2022/992 (ABl. L 169 vom 27.2.2022, S. 43) geändert worden ist,</w:t>
      </w:r>
    </w:p>
    <w:p>
      <w:pPr>
        <w:ind w:left="420"/>
      </w:pPr>
      <w:r>
        <w:t xml:space="preserve">13. Verordnung (EU) 2018/858 des Europäischen Parlaments und des Rates vom 30. Mai 2018 über die Genehmigung und Marktüberwachung von Kraftfahrzeugen und Kraftfahrzeuganhängern sowie von Systemen, Bauteilen und selbstständigen technischen Einheiten für diese Fahrzeuge, zur Änderung der Verordnungen (EG) Nr. 715/2007 und (EG) Nr. 595/2009 und zur Aufhebung der Richtlinie 2007/46/EG (ABl. L 151 vom 14.6.2018, S. 1; L 210 vom 11.8.2022, S. 19), die zuletzt durch die Delegierte Verordnung (EU) 2022/2236 (ABl. L 296 vom 16.11.2022, S. 1) geändert worden ist,</w:t>
      </w:r>
    </w:p>
    <w:p>
      <w:pPr>
        <w:ind w:left="420"/>
      </w:pPr>
      <w:r>
        <w:t xml:space="preserve">14. Delegierten Verordnung (EU) 2018/985 vom 12. Februar 2018 zur Ergänzung der Verordnung (EU) Nr. 167/2013 des Europäischen Parlaments und des Rates in Bezug auf die Anforderungen an die Umweltverträglichkeit und die Leistung der Antriebseinheit land- und forstwirtschaftlicher Fahrzeuge und ihrer Motoren und zur Aufhebung der Delegierten Verordnung (EU) 2015/96 der Kommission (ABl. L 182 vom 18.7.2018, S. 1, L 325 vom 20.12.2018, S. 53), die zuletzt durch die Delegierte Verordnung (EU) 2022/518 (ABl. L 104 vom 1.4.2022, S. 56) geändert worden ist,</w:t>
      </w:r>
    </w:p>
    <w:p>
      <w:pPr>
        <w:ind w:left="420"/>
      </w:pPr>
      <w:r>
        <w:t xml:space="preserve">15. Verordnung (EU) 2019/2144 des Europäischen Parlaments und des Rates vom 27. November 2019 über die Typgenehmigung von Kraftfahrzeugen und Kraftfahrzeuganhängern sowie von Systemen, Bauteilen und selbstständigen technischen Einheiten für diese Fahrzeuge im Hinblick auf ihre allgemeine Sicherheit und den Schutz der Fahrzeuginsassen und von ungeschützten Verkehrsteilnehmern, zur Änderung der Verordnung (EU) 2018/858 des Europäischen Parlaments und des Rates und zur Aufhebung der Verordnungen (EG) Nr. 78/2009, (EG) Nr. 79/2009 und (EG) Nr. 661/2009 des Europäischen Parlaments und des Rates sowie der Verordnungen (EG) Nr. 631/2009, (EU) Nr. 406/2010, (EU) Nr. 672/2010, (EU) Nr. 1003/2010, (EU) Nr. 1005/2010, (EU) Nr. 1008/2010, (EU) Nr. 1009/2010, (EU) Nr. 19/2011, (EU) Nr. 109/2011, (EU) Nr. 458/2011, (EU) Nr. 65/2012, (EU) Nr. 130/2012, (EU) Nr. 347/2012, (EU) Nr. 351/2012, (EU) Nr. 1230/2012 und (EU) 2015/166 der Kommission (ABl. L 325 vom 16.12.2019, S. 1, L 398 vom 11.11.2021, S. 29), die zuletzt durch die Delegierte Verordnung (EU) 2022/1398 (ABl. L 213 vom 16.8.2022, S. 1) geändert worden ist.</w:t>
      </w:r>
    </w:p>
    <w:p>
      <w:r>
        <w:rPr>
          <w:color w:val="555555"/>
          <w:sz w:val="17"/>
        </w:rPr>
        <w:t xml:space="preserve">Zitiervorschlag: Anlage 3 EU-Typ-BV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https://recht.nulegal.eu/gesetze/EU-Typ-BV/anlage-3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