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1a EStG — (zu § 13a) Ermittlung des Gewinns aus Land- und Forstwirtschaft nach Durchschnittssätzen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2014, 2426)</w:t>
      </w:r>
    </w:p>
    <w:p>
      <w:r>
        <w:t xml:space="preserve">Für ein Wirtschaftsjahr betragen</w:t>
      </w:r>
    </w:p>
    <w:p>
      <w:pPr>
        <w:ind w:left="420"/>
      </w:pPr>
      <w:r>
        <w:t xml:space="preserve">1. der Grundbetrag und die Zuschläge für Tierzucht und Tierhaltung der landwirtschaftlichen Nutzung (§ 13a Absatz 4):</w:t>
      </w:r>
    </w:p>
    <w:p>
      <w:r>
        <w:rPr>
          <w:rFonts w:ascii="Courier New" w:hAnsi="Courier New"/>
          <w:sz w:val="17"/>
        </w:rPr>
        <w:t xml:space="preserve">Gewinn pro Hektar selbstbewirtschafteter Fläche    350 EUR</w:t>
      </w:r>
    </w:p>
    <w:p>
      <w:r>
        <w:rPr>
          <w:rFonts w:ascii="Courier New" w:hAnsi="Courier New"/>
          <w:sz w:val="17"/>
        </w:rPr>
        <w:t xml:space="preserve">bei Tierbeständen für dieersten 25 Vieheinheiten    0 EUR/Vieheinheit</w:t>
      </w:r>
    </w:p>
    <w:p>
      <w:r>
        <w:rPr>
          <w:rFonts w:ascii="Courier New" w:hAnsi="Courier New"/>
          <w:sz w:val="17"/>
        </w:rPr>
        <w:t xml:space="preserve">bei Tierbeständen für alleweiteren Vieheinheiten    300 EUR/Vieheinheit</w:t>
      </w:r>
    </w:p>
    <w:p>
      <w:pPr>
        <w:ind w:left="420"/>
      </w:pPr>
      <w:r>
        <w:t xml:space="preserve">Angefangene Hektar und Vieheinheiten sind anteilig zu berücksichtigen.</w:t>
      </w:r>
    </w:p>
    <w:p>
      <w:pPr>
        <w:ind w:left="420"/>
      </w:pPr>
      <w:r>
        <w:t xml:space="preserve">2. die Grenzen und Gewinne der Sondernutzungen (§ 13a Absatz 6):</w:t>
      </w:r>
    </w:p>
    <w:p>
      <w:r>
        <w:rPr>
          <w:rFonts w:ascii="Courier New" w:hAnsi="Courier New"/>
          <w:sz w:val="17"/>
        </w:rPr>
        <w:t xml:space="preserve">Nutzung    Grenze    Grenze</w:t>
      </w:r>
    </w:p>
    <w:p>
      <w:r>
        <w:rPr>
          <w:rFonts w:ascii="Courier New" w:hAnsi="Courier New"/>
          <w:sz w:val="17"/>
        </w:rPr>
        <w:t xml:space="preserve">1    2    3</w:t>
      </w:r>
    </w:p>
    <w:p>
      <w:r>
        <w:rPr>
          <w:rFonts w:ascii="Courier New" w:hAnsi="Courier New"/>
          <w:sz w:val="17"/>
        </w:rPr>
        <w:t xml:space="preserve">Weinbauliche Nutzung    0,66 ha    0,16 ha</w:t>
      </w:r>
    </w:p>
    <w:p>
      <w:r>
        <w:rPr>
          <w:rFonts w:ascii="Courier New" w:hAnsi="Courier New"/>
          <w:sz w:val="17"/>
        </w:rPr>
        <w:t xml:space="preserve">Nutzungsteil Obstbau    1,37 ha    0,34 ha</w:t>
      </w:r>
    </w:p>
    <w:p>
      <w:r>
        <w:rPr>
          <w:rFonts w:ascii="Courier New" w:hAnsi="Courier New"/>
          <w:sz w:val="17"/>
        </w:rPr>
        <w:t xml:space="preserve">Nutzungsteil GemüsebauFreilandgemüseUnterglas Gemüse    0,67 ha 0,06 ha    0,17 ha 0,015 ha</w:t>
      </w:r>
    </w:p>
    <w:p>
      <w:r>
        <w:rPr>
          <w:rFonts w:ascii="Courier New" w:hAnsi="Courier New"/>
          <w:sz w:val="17"/>
        </w:rPr>
        <w:t xml:space="preserve">Nutzungsteil Blumen/ZierpflanzenbauFreiland ZierpflanzenUnterglas Zierpflanzen    0,23 ha 0,04 ha    0,05 ha 0,01 ha</w:t>
      </w:r>
    </w:p>
    <w:p>
      <w:r>
        <w:rPr>
          <w:rFonts w:ascii="Courier New" w:hAnsi="Courier New"/>
          <w:sz w:val="17"/>
        </w:rPr>
        <w:t xml:space="preserve">Nutzungsteil Baumschulen    0,15 ha    0,04 ha</w:t>
      </w:r>
    </w:p>
    <w:p>
      <w:r>
        <w:rPr>
          <w:rFonts w:ascii="Courier New" w:hAnsi="Courier New"/>
          <w:sz w:val="17"/>
        </w:rPr>
        <w:t xml:space="preserve">SondernutzungSpargel    0,42 ha    0,1 ha</w:t>
      </w:r>
    </w:p>
    <w:p>
      <w:r>
        <w:rPr>
          <w:rFonts w:ascii="Courier New" w:hAnsi="Courier New"/>
          <w:sz w:val="17"/>
        </w:rPr>
        <w:t xml:space="preserve">SondernutzungHopfen    0,78 ha    0,19 ha</w:t>
      </w:r>
    </w:p>
    <w:p>
      <w:r>
        <w:rPr>
          <w:rFonts w:ascii="Courier New" w:hAnsi="Courier New"/>
          <w:sz w:val="17"/>
        </w:rPr>
        <w:t xml:space="preserve">Binnenfischerei    2 000 kg Jahresfang    500 kgJahresfang</w:t>
      </w:r>
    </w:p>
    <w:p>
      <w:r>
        <w:rPr>
          <w:rFonts w:ascii="Courier New" w:hAnsi="Courier New"/>
          <w:sz w:val="17"/>
        </w:rPr>
        <w:t xml:space="preserve">Teichwirtschaft    1,6 ha    0,4 ha</w:t>
      </w:r>
    </w:p>
    <w:p>
      <w:r>
        <w:rPr>
          <w:rFonts w:ascii="Courier New" w:hAnsi="Courier New"/>
          <w:sz w:val="17"/>
        </w:rPr>
        <w:t xml:space="preserve">Fischzucht    0,2 ha    0,05 ha</w:t>
      </w:r>
    </w:p>
    <w:p>
      <w:r>
        <w:rPr>
          <w:rFonts w:ascii="Courier New" w:hAnsi="Courier New"/>
          <w:sz w:val="17"/>
        </w:rPr>
        <w:t xml:space="preserve">Imkerei    70 Völker    30 Völker</w:t>
      </w:r>
    </w:p>
    <w:p>
      <w:r>
        <w:rPr>
          <w:rFonts w:ascii="Courier New" w:hAnsi="Courier New"/>
          <w:sz w:val="17"/>
        </w:rPr>
        <w:t xml:space="preserve">Wanderschäfereien    120 Mutterschafe    30 Mutterschafe</w:t>
      </w:r>
    </w:p>
    <w:p>
      <w:r>
        <w:rPr>
          <w:rFonts w:ascii="Courier New" w:hAnsi="Courier New"/>
          <w:sz w:val="17"/>
        </w:rPr>
        <w:t xml:space="preserve">Weihnachtsbaumkulturen    0,4 ha    0,1 ha</w:t>
      </w:r>
    </w:p>
    <w:p>
      <w:pPr>
        <w:ind w:left="420"/>
      </w:pPr>
      <w:r>
        <w:t xml:space="preserve">3. in den Fällen des § 13a Absatz 7 Satz 1 Nummer 3 die Betriebsausgaben 60 Prozent der Betriebseinnahmen.</w:t>
      </w:r>
    </w:p>
    <w:p>
      <w:r>
        <w:rPr>
          <w:color w:val="555555"/>
          <w:sz w:val="17"/>
        </w:rPr>
        <w:t xml:space="preserve">Zitiervorschlag: Anlage 1a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https://recht.nulegal.eu/gesetze/EStG/anlage-1a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