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EStG — Zulageberechtigte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1Die in § 10a Absatz 1 genannten Personen haben Anspruch auf eine Altersvorsorgezulage (Zulage). 2Ist nur ein Ehegatte nach Satz 1 begünstigt, so ist auch der andere Ehegatte zulageberechtigt, wenn</w:t>
      </w:r>
    </w:p>
    <w:p>
      <w:pPr>
        <w:ind w:left="420"/>
      </w:pPr>
      <w:r>
        <w:t xml:space="preserve">1. beide Ehegatten nicht dauernd getrennt leben (§ 26 Absatz 1),</w:t>
      </w:r>
    </w:p>
    <w:p>
      <w:pPr>
        <w:ind w:left="420"/>
      </w:pPr>
      <w:r>
        <w:t xml:space="preserve">2. beide Ehegatten ihren Wohnsitz oder gewöhnlichen Aufenthalt in einem Mitgliedstaat der Europäischen Union oder einem Staat haben, auf den das Abkommen über den Europäischen Wirtschaftsraum anwendbar ist,</w:t>
      </w:r>
    </w:p>
    <w:p>
      <w:pPr>
        <w:ind w:left="420"/>
      </w:pPr>
      <w:r>
        <w:t xml:space="preserve">3. ein auf den Namen des anderen Ehegatten lautender Altersvorsorgevertrag besteht,</w:t>
      </w:r>
    </w:p>
    <w:p>
      <w:pPr>
        <w:ind w:left="420"/>
      </w:pPr>
      <w:r>
        <w:t xml:space="preserve">4. der andere Ehegatte zugunsten des Altersvorsorgevertrags nach Nummer 3 im jeweiligen Beitragsjahr mindestens 60 Euro geleistet hat und</w:t>
      </w:r>
    </w:p>
    <w:p>
      <w:pPr>
        <w:ind w:left="420"/>
      </w:pPr>
      <w:r>
        <w:t xml:space="preserve">5. die Auszahlungsphase des Altersvorsorgevertrags nach Nummer 3 noch nicht begonnen hat.</w:t>
      </w:r>
    </w:p>
    <w:p>
      <w:r>
        <w:t xml:space="preserve">3Satz 1 gilt entsprechend für die in § 10a Absatz 6 Satz 1 und 2 genannten Personen, sofern sie unbeschränkt steuerpflichtig sind oder für das Beitragsjahr nach § 1 Absatz 3 als unbeschränkt steuerpflichtig behandelt werden.</w:t>
      </w:r>
    </w:p>
    <w:p>
      <w:r>
        <w:rPr>
          <w:color w:val="555555"/>
          <w:sz w:val="17"/>
        </w:rPr>
        <w:t xml:space="preserve">Zitiervorschlag: § 79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