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42b EStG — Lohnsteuer-Jahresausgleich durch den Arbeitgeber</w:t>
      </w:r>
    </w:p>
    <w:p>
      <w:r>
        <w:rPr>
          <w:color w:val="555555"/>
          <w:sz w:val="18"/>
        </w:rPr>
        <w:t xml:space="preserve">Einkommensteuergesetz</w:t>
      </w:r>
    </w:p>
    <w:p>
      <w:r>
        <w:rPr>
          <w:color w:val="555555"/>
          <w:sz w:val="18"/>
        </w:rPr>
        <w:t xml:space="preserve">Stand: 03.01.2026 (konsolidierte Textfassung, kein amtliches Inkrafttretensdatum)</w:t>
      </w:r>
    </w:p>
    <w:p>
      <w:r>
        <w:t xml:space="preserve">(1) 1Der Arbeitgeber ist berechtigt, seinen Arbeitnehmern, die während des abgelaufenen Kalenderjahres (Ausgleichsjahr) ständig in einem zu ihm bestehenden Dienstverhältnis gestanden haben, die für das Ausgleichsjahr einbehaltene Lohnsteuer insoweit zu erstatten, als sie die auf den Jahresarbeitslohn entfallende Jahreslohnsteuer übersteigt (Lohnsteuer-Jahresausgleich). 2Er ist zur Durchführung des Lohnsteuer-Jahresausgleichs verpflichtet, wenn er am 31. Dezember des Ausgleichsjahres mindestens zehn Arbeitnehmer beschäftigt. 3Der Arbeitgeber darf den Lohnsteuer-Jahresausgleich nicht durchführen, wenn</w:t>
      </w:r>
    </w:p>
    <w:p>
      <w:pPr>
        <w:ind w:left="420"/>
      </w:pPr>
      <w:r>
        <w:t xml:space="preserve">1. der Arbeitnehmer es beantragt oder</w:t>
      </w:r>
    </w:p>
    <w:p>
      <w:pPr>
        <w:ind w:left="420"/>
      </w:pPr>
      <w:r>
        <w:t xml:space="preserve">2. der Arbeitnehmer für das Ausgleichsjahr oder für einen Teil des Ausgleichsjahres nach den Steuerklassen V oder VI zu besteuern war oder</w:t>
      </w:r>
    </w:p>
    <w:p>
      <w:pPr>
        <w:ind w:left="420"/>
      </w:pPr>
      <w:r>
        <w:t xml:space="preserve">3. der Arbeitnehmer für einen Teil des Ausgleichsjahres nach den Steuerklassen II, III oder IV zu besteuern war oder</w:t>
      </w:r>
    </w:p>
    <w:p>
      <w:pPr>
        <w:ind w:left="420"/>
      </w:pPr>
      <w:r>
        <w:t xml:space="preserve">3a. bei der Lohnsteuerberechnung ein Freibetrag oder Hinzurechnungsbetrag zu berücksichtigen war oder</w:t>
      </w:r>
    </w:p>
    <w:p>
      <w:pPr>
        <w:ind w:left="420"/>
      </w:pPr>
      <w:r>
        <w:t xml:space="preserve">3b. das Faktorverfahren angewandt wurde oder</w:t>
      </w:r>
    </w:p>
    <w:p>
      <w:pPr>
        <w:ind w:left="420"/>
      </w:pPr>
      <w:r>
        <w:t xml:space="preserve">4. der Arbeitnehmer im Ausgleichsjahr Kurzarbeitergeld, Qualifizierungsgeld, Zuschuss zum Mutterschaftsgeld nach dem Mutterschutzgesetz, Zuschuss bei Beschäftigungsverboten für die Zeit vor oder nach einer Entbindung sowie für den Entbindungstag während einer Elternzeit nach beamtenrechtlichen Vorschriften, Entschädigungen für Verdienstausfall nach dem Infektionsschutzgesetz, nach § 3 Nummer 21 steuerfreie Einnahmen, nach § 3 Nummer 28 steuerfreie Aufstockungsbeträge oder Zuschläge oder nach § 3 Nummer 28a steuerfreie Zuschüsse bezogen hat oder</w:t>
      </w:r>
    </w:p>
    <w:p>
      <w:pPr>
        <w:ind w:left="420"/>
      </w:pPr>
      <w:r>
        <w:t xml:space="preserve">4a. die Anzahl der im Lohnkonto oder in der Lohnsteuerbescheinigung eingetragenen Großbuchstaben U mindestens eins beträgt oder</w:t>
      </w:r>
    </w:p>
    <w:p>
      <w:pPr>
        <w:ind w:left="420"/>
      </w:pPr>
      <w:r>
        <w:t xml:space="preserve">5. für den Arbeitnehmer im Ausgleichsjahr im Rahmen der Vorsorgepauschale jeweils nur zeitweise Beträge nach § 39b Absatz 2 Satz 5 Nummer 3 Buchstabe a bis e oder der Beitragszuschlag nach § 39b Absatz 2 Satz 5 Nummer 3 Buchstabe c berücksichtigt wurden oder sich im Ausgleichsjahr der Zusatzbeitragssatz (§ 39b Absatz 2 Satz 5 Nummer 3 Buchstabe b) geändert hat oder</w:t>
      </w:r>
    </w:p>
    <w:p>
      <w:pPr>
        <w:ind w:left="420"/>
      </w:pPr>
      <w:r>
        <w:t xml:space="preserve">5a. für den Arbeitnehmer im Ausgleichsjahr im Rahmen der Vorsorgepauschale im Zusammenhang mit der Pflegeversicherung unterschiedliche Abschläge (§ 39b Absatz 2 Satz 5 Nummer 3 Buchstabe c) berücksichtigt wurden oder</w:t>
      </w:r>
    </w:p>
    <w:p>
      <w:pPr>
        <w:ind w:left="420"/>
      </w:pPr>
      <w:r>
        <w:t xml:space="preserve">6. der Arbeitnehmer im Ausgleichsjahr ausländische Einkünfte aus nichtselbständiger Arbeit bezogen hat, von denen keine inländische Lohnsteuer einbehalten wurde.</w:t>
      </w:r>
    </w:p>
    <w:p>
      <w:r>
        <w:t xml:space="preserve">4Bei der Anwendung von Satz 3 bleiben die Verhältnisse aus einem Dienstverhältnis zu einem anderen Arbeitgeber unberücksichtigt.</w:t>
      </w:r>
    </w:p>
    <w:p>
      <w:r>
        <w:t xml:space="preserve">(2) 1Für den Lohnsteuer-Jahresausgleich hat der Arbeitgeber den Jahresarbeitslohn aus dem zu ihm bestehenden Dienstverhältnis festzustellen. 2Vom Jahresarbeitslohn sind der etwa in Betracht kommende Versorgungsfreibetrag und Zuschlag zum Versorgungsfreibetrag und der etwa in Betracht kommende Altersentlastungsbetrag abzuziehen. 3Für den so geminderten Jahresarbeitslohn ist die Jahreslohnsteuer nach § 39b Absatz 2 Satz 6 und 7 zu ermitteln nach Maßgabe der Steuerklasse, die für den letzten Lohnzahlungszeitraum des Ausgleichsjahres als elektronisches Lohnsteuerabzugsmerkmal abgerufen oder auf der Bescheinigung für den Lohnsteuerabzug oder etwaigen Mitteilungen über Änderungen zuletzt eingetragen wurde. 4Den Betrag, um den die sich hiernach ergebende Jahreslohnsteuer die Lohnsteuer unterschreitet, die von dem zugrunde gelegten Jahresarbeitslohn insgesamt erhoben worden ist, hat der Arbeitgeber dem Arbeitnehmer zu erstatten.</w:t>
      </w:r>
    </w:p>
    <w:p>
      <w:r>
        <w:t xml:space="preserve">(3) 1Der Arbeitgeber darf den Lohnsteuer-Jahresausgleich frühestens bei der Lohnabrechnung für den letzten im Ausgleichsjahr endenden Lohnzahlungszeitraum, spätestens bei der Lohnabrechnung für den letzten Lohnzahlungszeitraum, der im Monat Februar des dem Ausgleichsjahr folgenden Kalenderjahres endet, durchführen. 2Die zu erstattende Lohnsteuer ist dem Betrag zu entnehmen, den der Arbeitgeber für seine Arbeitnehmer für den Lohnzahlungszeitraum insgesamt an Lohnsteuer erhoben hat. 3§ 41c Absatz 2 Satz 2 ist anzuwenden.</w:t>
      </w:r>
    </w:p>
    <w:p>
      <w:r>
        <w:t xml:space="preserve">(4) 1Im Lohnkonto für das Ausgleichsjahr ist die im Lohnsteuer-Jahresausgleich erstattete Lohnsteuer gesondert einzutragen. 2In der Lohnsteuerbescheinigung für das Ausgleichsjahr ist der sich nach Verrechnung der erhobenen Lohnsteuer mit der erstatteten Lohnsteuer ergebende Betrag als erhobene Lohnsteuer einzutragen.</w:t>
      </w:r>
    </w:p>
    <w:p>
      <w:r>
        <w:rPr>
          <w:color w:val="555555"/>
          <w:sz w:val="17"/>
        </w:rPr>
        <w:t xml:space="preserve">Zitiervorschlag: § 42b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