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73a EStDV 1955 — Begriffsbestimmungen</w:t>
      </w:r>
    </w:p>
    <w:p>
      <w:r>
        <w:rPr>
          <w:color w:val="555555"/>
          <w:sz w:val="18"/>
        </w:rPr>
        <w:t xml:space="preserve">Einkommensteuer-Durchführungsverordnung</w:t>
      </w:r>
    </w:p>
    <w:p>
      <w:r>
        <w:rPr>
          <w:color w:val="555555"/>
          <w:sz w:val="18"/>
        </w:rPr>
        <w:t xml:space="preserve">Stand: 30.06.2020 (konsolidierte Textfassung, kein amtliches Inkrafttretensdatum)</w:t>
      </w:r>
    </w:p>
    <w:p>
      <w:r>
        <w:t xml:space="preserve">(1) Inländisch im Sinne des § 50a Abs. 1 Nr. 4 des Gesetzes sind solche Personenvereinigungen, die ihre Geschäftsleitung oder ihren Sitz im Geltungsbereich des Gesetzes haben.</w:t>
      </w:r>
    </w:p>
    <w:p>
      <w:r>
        <w:t xml:space="preserve">(2) Urheberrechte im Sinne des § 50a Abs. 1 Nr. 3 des Gesetzes sind Rechte, die nach Maßgabe des Urheberrechtsgesetzes geschützt sind.</w:t>
      </w:r>
    </w:p>
    <w:p>
      <w:r>
        <w:t xml:space="preserve">(3) Gewerbliche Schutzrechte im Sinne des § 50a Absatz 1 Nummer 3 des Gesetzes sind Rechte, die nach Maßgabe</w:t>
      </w:r>
    </w:p>
    <w:p>
      <w:pPr>
        <w:ind w:left="420"/>
      </w:pPr>
      <w:r>
        <w:t xml:space="preserve">1. des Designgesetzes,</w:t>
      </w:r>
    </w:p>
    <w:p>
      <w:pPr>
        <w:ind w:left="420"/>
      </w:pPr>
      <w:r>
        <w:t xml:space="preserve">2. des Patentgesetzes,</w:t>
      </w:r>
    </w:p>
    <w:p>
      <w:pPr>
        <w:ind w:left="420"/>
      </w:pPr>
      <w:r>
        <w:t xml:space="preserve">3. des Gebrauchsmustergesetzes oder</w:t>
      </w:r>
    </w:p>
    <w:p>
      <w:pPr>
        <w:ind w:left="420"/>
      </w:pPr>
      <w:r>
        <w:t xml:space="preserve">4. des Markengesetzes</w:t>
      </w:r>
    </w:p>
    <w:p>
      <w:r>
        <w:t xml:space="preserve">geschützt sind.</w:t>
      </w:r>
    </w:p>
    <w:p>
      <w:r>
        <w:rPr>
          <w:color w:val="555555"/>
          <w:sz w:val="17"/>
        </w:rPr>
        <w:t xml:space="preserve">Zitiervorschlag: § 73a EStDV 1955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https://recht.nulegal.eu/gesetze/EStDV%201955/73a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