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EStBAPO (Bayern) — Teilnahme</w:t>
      </w:r>
    </w:p>
    <w:p>
      <w:r>
        <w:rPr>
          <w:color w:val="555555"/>
          <w:sz w:val="18"/>
        </w:rPr>
        <w:t xml:space="preserve">Ergänzungsausbildungsverordnung Steuer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Beamtinnen und Beamte müssen neben der Voraussetzung des Art. 20 Abs. 4 LlbG für die Teilnahme an der modularen Qualifizierung für Ämter</w:t>
      </w:r>
    </w:p>
    <w:p>
      <w:r>
        <w:t xml:space="preserve">1. ab der Besoldungsgruppe A 7 mindestens ein Amt der Besoldungsgruppe A 5,</w:t>
      </w:r>
    </w:p>
    <w:p>
      <w:r>
        <w:t xml:space="preserve">2. ab der Besoldungsgruppe A 10 mindestens ein Amt der Besoldungsgruppe A 8 und</w:t>
      </w:r>
    </w:p>
    <w:p>
      <w:r>
        <w:t xml:space="preserve">3. ab der Besoldungsgruppe A 14 mindestens ein Amt der Besoldungsgruppe A 11</w:t>
      </w:r>
    </w:p>
    <w:p>
      <w:r>
        <w:t xml:space="preserve">innehaben. In den Konzepten zur modularen Qualifizierung können weitere Regelungen getroffen werden, die jedoch keine prüfungs- oder auswahlähnlichen Elemente enthalten dürfen. Soweit es aus dienstlichen Gründen erforderlich ist, kann die modulare Qualifizierung für Ämter ab der Besoldungsgruppe A 7 in den Konzepten zur modularen Qualifizierung auf bestimmte Arbeitsbereiche oder Dienstposten begrenzt werden.</w:t>
      </w:r>
    </w:p>
    <w:p>
      <w:r>
        <w:rPr>
          <w:color w:val="555555"/>
          <w:sz w:val="17"/>
        </w:rPr>
        <w:t xml:space="preserve">Zitiervorschlag: § 10 EStBAPO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https://recht.nulegal.eu/gesetze/EStBAPO/10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