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ESchV (Bayern)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26. November 2015</w:t>
      </w:r>
    </w:p>
    <w:p>
      <w:r>
        <w:t xml:space="preserve">Bayerisches Staatsministerium für</w:t>
      </w:r>
    </w:p>
    <w:p>
      <w:r>
        <w:t xml:space="preserve">Ernährung, Landwirtschaft und Forsten</w:t>
      </w:r>
    </w:p>
    <w:p>
      <w:r>
        <w:t xml:space="preserve">Helmut Brunner, Staatsminister</w:t>
      </w:r>
    </w:p>
    <w:p>
      <w:r>
        <w:rPr>
          <w:color w:val="555555"/>
          <w:sz w:val="17"/>
        </w:rPr>
        <w:t xml:space="preserve">Zitiervorschlag: Schlussformel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