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ESchG — Mißbräuchliche Verwendung menschlicher Embryonen</w:t>
      </w:r>
    </w:p>
    <w:p>
      <w:r>
        <w:rPr>
          <w:color w:val="555555"/>
          <w:sz w:val="18"/>
        </w:rPr>
        <w:t xml:space="preserve">Embryonenschutzgesetz</w:t>
      </w:r>
    </w:p>
    <w:p>
      <w:r>
        <w:rPr>
          <w:color w:val="555555"/>
          <w:sz w:val="18"/>
        </w:rPr>
        <w:t xml:space="preserve">Stand: 10.06.2019 (konsolidierte Textfassung, kein amtliches Inkrafttretensdatum)</w:t>
      </w:r>
    </w:p>
    <w:p>
      <w:r>
        <w:t xml:space="preserve">(1) Wer einen extrakorporal erzeugten oder einer Frau vor Abschluß seiner Einnistung in der Gebärmutter entnommenen menschlichen Embryo veräußert oder zu einem nicht seiner Erhaltung dienenden Zweck abgibt, erwirbt oder verwendet, wird mit Freiheitsstrafe bis zu drei Jahren oder mit Geldstrafe bestraft.</w:t>
      </w:r>
    </w:p>
    <w:p>
      <w:r>
        <w:t xml:space="preserve">(2) Ebenso wird bestraft, wer zu einem anderen Zweck als der Herbeiführung einer Schwangerschaft bewirkt, daß sich ein menschlicher Embryo extrakorporal weiterentwickelt.</w:t>
      </w:r>
    </w:p>
    <w:p>
      <w:r>
        <w:t xml:space="preserve">(3) Der Versuch ist strafbar.</w:t>
      </w:r>
    </w:p>
    <w:p>
      <w:r>
        <w:rPr>
          <w:color w:val="555555"/>
          <w:sz w:val="17"/>
        </w:rPr>
        <w:t xml:space="preserve">Zitiervorschlag: § 2 ESchG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https://recht.nulegal.eu/gesetze/ESchG/2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