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ESBO — Inkrafttreten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ersten Tag des auf die Verkündung folgenden Kalendermonats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50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