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ESBO — Spurweite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Spurweite ist der kleinste Abstand der Innenflächen der Schienenköpfe im Bereich von 0 bis 14 mm unter Schienenoberkante (SO).</w:t>
      </w:r>
    </w:p>
    <w:p>
      <w:r>
        <w:t xml:space="preserve">(2) Die Grundmaße der Spurweite betragen 1.000 mm und 750 mm. Soweit Bahnen ein anderes Grundmaß der Spurweite haben, sind die Vorschriften dieser Verordnung sinngemäß anzuwenden. Neue Bahnen sollen keine Spurweite unter 1.000 mm erhalten.</w:t>
      </w:r>
    </w:p>
    <w:p>
      <w:r>
        <w:t xml:space="preserve">(3) Die Spurweite bezogen auf die Grundmaße der Spurweite nach Absatz 2 Satz 1 darf nicht größer sein als 1.025 mm und 775 mm; sie darf nicht kleiner sein als 995 mm und 745 mm.</w:t>
      </w:r>
    </w:p>
    <w:p>
      <w:r>
        <w:t xml:space="preserve">(4) In Bogen mit Halbmessern unter 175 m sind die Mindestwerte der Spurweite zu vergrößern, wenn es die Bauart der Fahrzeuge erfordert; die Höchstmaße nach Absatz 3 dürfen jedoch nicht überschritten werden.</w:t>
      </w:r>
    </w:p>
    <w:p>
      <w:r>
        <w:rPr>
          <w:color w:val="555555"/>
          <w:sz w:val="17"/>
        </w:rPr>
        <w:t xml:space="preserve">Zitiervorschlag: § 5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