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ESBO — Fahrgeschwindigkeit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Geschwindigkeit, mit der ein Zug höchstens fahren darf (zulässige Geschwindigkeit), ist abhängig von</w:t>
      </w:r>
    </w:p>
    <w:p>
      <w:pPr>
        <w:ind w:left="420"/>
      </w:pPr>
      <w:r>
        <w:t xml:space="preserve">1. der Bauart der einzelnen Fahrzeuge,</w:t>
      </w:r>
    </w:p>
    <w:p>
      <w:pPr>
        <w:ind w:left="420"/>
      </w:pPr>
      <w:r>
        <w:t xml:space="preserve">2. der Art und Länge der Züge (§ 34),</w:t>
      </w:r>
    </w:p>
    <w:p>
      <w:pPr>
        <w:ind w:left="420"/>
      </w:pPr>
      <w:r>
        <w:t xml:space="preserve">3. den Bremsverhältnissen (§ 35),</w:t>
      </w:r>
    </w:p>
    <w:p>
      <w:pPr>
        <w:ind w:left="420"/>
      </w:pPr>
      <w:r>
        <w:t xml:space="preserve">4. den Streckenverhältnissen,</w:t>
      </w:r>
    </w:p>
    <w:p>
      <w:pPr>
        <w:ind w:left="420"/>
      </w:pPr>
      <w:r>
        <w:t xml:space="preserve">5. den betrieblichen Verhältnissen</w:t>
      </w:r>
    </w:p>
    <w:p>
      <w:r>
        <w:t xml:space="preserve">und von den Vorschriften der folgenden Absätze.</w:t>
      </w:r>
    </w:p>
    <w:p>
      <w:r>
        <w:t xml:space="preserve">(2) Die zulässige Geschwindigkeit beträgt</w:t>
      </w:r>
    </w:p>
    <w:p>
      <w:pPr>
        <w:ind w:left="420"/>
      </w:pPr>
      <w:r>
        <w:t xml:space="preserve">1. für durchgehend gebremste Züge:80 km/h auf Strecken mit dem Grundmaß der Spurweite von 1.000 mm,60 km/h auf Strecken mit dem Grundmaß der Spurweite von 750 mm;</w:t>
      </w:r>
    </w:p>
    <w:p>
      <w:pPr>
        <w:ind w:left="420"/>
      </w:pPr>
      <w:r>
        <w:t xml:space="preserve">2. für Züge ohne durchgehende Bremse:50 km/h;</w:t>
      </w:r>
    </w:p>
    <w:p>
      <w:pPr>
        <w:ind w:left="420"/>
      </w:pPr>
      <w:r>
        <w:t xml:space="preserve">3. für Züge mit Rollfahrzeugen:30 km/h auf Strecken mit dem Grundmaß der Spurweite von 1.000 mm,20 km/h auf Strecken mit dem Grundmaß der Spurweite von 750 mm.</w:t>
      </w:r>
    </w:p>
    <w:p>
      <w:r>
        <w:t xml:space="preserve">(3) Die zulässige Geschwindigkeit beträgt bei Zügen nach Absatz 2 Nr. 1 nur 50 km/h, wenn</w:t>
      </w:r>
    </w:p>
    <w:p>
      <w:pPr>
        <w:ind w:left="420"/>
      </w:pPr>
      <w:r>
        <w:t xml:space="preserve">1. führende Triebfahrzeuge sowie Steuerwagen ausnahmsweise vom hinteren Führerstand aus bedient werden müssen und der vordere Führerstand mit einem Betriebsbeamten besetzt ist, der den Zug zum Halten bringen kann;</w:t>
      </w:r>
    </w:p>
    <w:p>
      <w:pPr>
        <w:ind w:left="420"/>
      </w:pPr>
      <w:r>
        <w:t xml:space="preserve">2. bei einmännig besetzten führenden Fahrzeugen die Sicherheitsfahrschaltung gestört ist.</w:t>
      </w:r>
    </w:p>
    <w:p>
      <w:r>
        <w:t xml:space="preserve">(4) Geschobene Züge dürfen höchstens 30 km/h fahren, über Bahnübergänge ohne technische Sicherung (vgl. § 11 Abs. 3 EBO) höchstens 20 km/h.</w:t>
      </w:r>
    </w:p>
    <w:p>
      <w:r>
        <w:t xml:space="preserve">(5) Nachgeschobene Züge dürfen höchstens 40 km/h fahren.</w:t>
      </w:r>
    </w:p>
    <w:p>
      <w:r>
        <w:t xml:space="preserve">(6) Hilfszüge dürfen auch bei Dienstruhe verkehren, wenn ihre Geschwindigkeit höchstens 50 km/h beträgt. Bahnübergänge mit offenen Schranken sowie mit fernüberwachten Blinklicht- oder Lichtzeichenanlagen dürfen dabei ohne Sicherung durch Posten höchstens mit 10 km/h befahren werden.</w:t>
      </w:r>
    </w:p>
    <w:p>
      <w:r>
        <w:t xml:space="preserve">(7) In Gleisbogen darf die Geschwindigkeit von Zügen ohne Rollfahrzeuge betragen</w:t>
      </w:r>
    </w:p>
    <w:p>
      <w:pPr>
        <w:ind w:left="420"/>
      </w:pPr>
      <w:r>
        <w:t xml:space="preserve">1. bei dem Grundmaß der Spurweite von 1.000 mm:</w:t>
      </w:r>
    </w:p>
    <w:p>
      <w:r>
        <w:t xml:space="preserve">R 1,5 V = Wurzel aus ---- x (ü x ---- + 130) 11,8 1,0</w:t>
      </w:r>
    </w:p>
    <w:p>
      <w:pPr>
        <w:ind w:left="420"/>
      </w:pPr>
      <w:r>
        <w:t xml:space="preserve">2. bei dem Grundmaß der Spurweite von 750 mm:</w:t>
      </w:r>
    </w:p>
    <w:p>
      <w:r>
        <w:t xml:space="preserve">R 1,5 V = Wurzel aus ---- x (ü x ---- + 130) 11,8 0,75</w:t>
      </w:r>
    </w:p>
    <w:p>
      <w:pPr>
        <w:ind w:left="420"/>
      </w:pPr>
      <w:r>
        <w:t xml:space="preserve">V = Geschwindigkeit in km/hR = Bogenhalbmesser in mü = Überhöhung in mm.</w:t>
      </w:r>
    </w:p>
    <w:p>
      <w:r>
        <w:t xml:space="preserve">(8) In Gleisbogen mit Halbmessern unter 100 m darf die Geschwindigkeit von Zügen mit Rollfahrzeugen höchstens 20 km/h betragen.</w:t>
      </w:r>
    </w:p>
    <w:p>
      <w:r>
        <w:t xml:space="preserve">(9) Für Probefahrten (Versuchsfahrten) sind Ausnahmen von vorstehenden Vorschriften zulässig (§ 3 Abs. 1 Nr. 2), ausgenommen von der Vorschrift in Absatz 6.</w:t>
      </w:r>
    </w:p>
    <w:p>
      <w:r>
        <w:rPr>
          <w:color w:val="555555"/>
          <w:sz w:val="17"/>
        </w:rPr>
        <w:t xml:space="preserve">Zitiervorschlag: § 40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