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ERegG — Zeitplan des Zuweisungsverfahrens im Netzfahrplan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24.06.2021 (konsolidierte Textfassung, kein amtliches Inkrafttretensdatum)</w:t>
      </w:r>
    </w:p>
    <w:p>
      <w:r>
        <w:t xml:space="preserve">(1) Ein Betreiber der Schienenwege hat den im Delegierten Beschluss (EU) 2017/2075 der Kommission vom 4. September 2017 zur Ersetzung des Anhangs VII der Richtlinie 2012/34/EU des Europäischen Parlaments und des Rates zur Schaffung eines einheitlichen europäischen Eisenbahnraums (ABl. L 295 vom 14.11.2017, S. 69) vorgesehenen Zeitplan für die Zuweisung von Schienenwegkapazität einzuhalten.</w:t>
      </w:r>
    </w:p>
    <w:p>
      <w:r>
        <w:t xml:space="preserve">(2) Ein Betreiber der Schienenwege hat mit den anderen betroffenen Betreibern der Schienenwege zu vereinbaren, welche grenzüberschreitenden Zugtrassen in den Netzfahrplan aufgenommen werden müssen, bevor Konsultationen nach § 52 Absatz 5 über den Netzfahrplanentwurf aufgenommen werden. Änderungen dürfen nur vorgenommen werden, wenn dies unbedingt erforderlich ist.</w:t>
      </w:r>
    </w:p>
    <w:p>
      <w:r>
        <w:rPr>
          <w:color w:val="555555"/>
          <w:sz w:val="17"/>
        </w:rPr>
        <w:t xml:space="preserve">Zitiervorschlag: § 50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ERegG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