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ERechV — Begriffsbestimmungen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Rechnung ist jedes Dokument, mit dem eine Lieferung oder eine sonstige Leistung abgerechnet wird, gleichgültig, wie dieses Dokument im Geschäftsverkehr bezeichnet wird.</w:t>
      </w:r>
    </w:p>
    <w:p>
      <w:r>
        <w:t xml:space="preserve">(2) Eine elektronische Rechnung ist jedes Dokument im Sinne von Absatz 1, wenn</w:t>
      </w:r>
    </w:p>
    <w:p>
      <w:pPr>
        <w:ind w:left="420"/>
      </w:pPr>
      <w:r>
        <w:t xml:space="preserve">1. es in einem strukturierten elektronischen Format ausgestellt, übermittelt und empfangen wird und</w:t>
      </w:r>
    </w:p>
    <w:p>
      <w:pPr>
        <w:ind w:left="420"/>
      </w:pPr>
      <w:r>
        <w:t xml:space="preserve">2. das Format die automatische und elektronische Verarbeitung des Dokuments ermöglicht.</w:t>
      </w:r>
    </w:p>
    <w:p>
      <w:r>
        <w:t xml:space="preserve">(3) Rechnungssteller sind alle Unternehmer im Sinne von § 14 Absatz 1 des Bürgerlichen Gesetzbuches, die eine Rechnung an Rechnungsempfänger im Sinne von Absatz 4 ausstellen und übermitteln.</w:t>
      </w:r>
    </w:p>
    <w:p>
      <w:r>
        <w:t xml:space="preserve">(4) Rechnungsempfänger sind alle Stellen im Sinne von § 159 Absatz 1 Nummer 1 bis 5 des Gesetzes gegen Wettbewerbsbeschränkungen, soweit diese Rechtsverordnung keine abweichenden Bestimmungen enthält.</w:t>
      </w:r>
    </w:p>
    <w:p>
      <w:r>
        <w:t xml:space="preserve">(5) Rechnungssender sind alle Unternehmer im Sinne von § 14 Absatz 1 des Bürgerlichen Gesetzbuches, die eine elektronische Rechnung im Auftrag des Rechnungsstellers ausstellen und übermitteln.</w:t>
      </w:r>
    </w:p>
    <w:p>
      <w:r>
        <w:t xml:space="preserve">(6) Subzentrale öffentliche Auftraggeber sind alle öffentlichen Auftraggeber, die keine obersten Bundesbehörden oder Verfassungsorgane des Bundes sind.</w:t>
      </w:r>
    </w:p>
    <w:p>
      <w:r>
        <w:rPr>
          <w:color w:val="555555"/>
          <w:sz w:val="17"/>
        </w:rPr>
        <w:t xml:space="preserve">Zitiervorschlag: § 2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