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ERPWiPlanG 2026</w:t>
      </w:r>
    </w:p>
    <w:p>
      <w:r>
        <w:rPr>
          <w:color w:val="555555"/>
          <w:sz w:val="18"/>
        </w:rPr>
        <w:t xml:space="preserve">ERP-Wirtschaftsplangesetz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ERPWiPlanG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