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ERPVwG</w:t>
      </w:r>
    </w:p>
    <w:p>
      <w:r>
        <w:rPr>
          <w:color w:val="555555"/>
          <w:sz w:val="18"/>
        </w:rPr>
        <w:t xml:space="preserve">Gesetz über die Verwaltung des ERP-Sondervermögens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Überschreitungen von Ausgabeansätzen des Wirtschaftsplanes und außerplanmäßige Ausgaben sind nur zulässig, wenn gleiche Beträge bei anderen Ausgabeansätzen entfallen oder sich die Einnahmeseite des Wirtschaftsplanes entsprechend erhöht.</w:t>
      </w:r>
    </w:p>
    <w:p>
      <w:r>
        <w:t xml:space="preserve">(2) Außer in den Fällen des Absatzes 1 dürfen Überschreitungen von Ausgabeansätzen des Wirtschaftsplanes oder außerplanmäßige Ausgaben nur im Falle eines unvorhergesehenen und unabweisbaren Bedürfnisses und nur im Rahmen der zur Verfügung stehenden Mittel erfolgen.</w:t>
      </w:r>
    </w:p>
    <w:p>
      <w:r>
        <w:t xml:space="preserve">(3) Überschreitungen bzw. außerplanmäßige Ausgaben gemäß Absatz 1 und 2 bedürfen der vorherigen Zustimmung des Bundesministeriums der Finanzen.</w:t>
      </w:r>
    </w:p>
    <w:p>
      <w:r>
        <w:rPr>
          <w:color w:val="555555"/>
          <w:sz w:val="17"/>
        </w:rPr>
        <w:t xml:space="preserve">Zitiervorschlag: § 9 ERPVwG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https://recht.nulegal.eu/gesetze/ERPVwG/9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