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ERPEntwHiG</w:t>
      </w:r>
    </w:p>
    <w:p>
      <w:r>
        <w:rPr>
          <w:color w:val="555555"/>
          <w:sz w:val="18"/>
        </w:rPr>
        <w:t xml:space="preserve">ERP-Entwicklungshilfegesetz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seiner Verkündung in Kraft.</w:t>
      </w:r>
    </w:p>
    <w:p>
      <w:r>
        <w:rPr>
          <w:color w:val="555555"/>
          <w:sz w:val="17"/>
        </w:rPr>
        <w:t xml:space="preserve">Zitiervorschlag: § 7 ERPEntwHiG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https://recht.nulegal.eu/gesetze/ERPEntwHiG/7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