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ERFSV</w:t>
      </w:r>
    </w:p>
    <w:p>
      <w:r>
        <w:rPr>
          <w:color w:val="555555"/>
          <w:sz w:val="18"/>
        </w:rPr>
        <w:t xml:space="preserve">E-Rezept-Fachdienst-Schnittstellen-Verordnung</w:t>
      </w:r>
    </w:p>
    <w:p>
      <w:r>
        <w:rPr>
          <w:color w:val="555555"/>
          <w:sz w:val="18"/>
        </w:rPr>
        <w:t xml:space="preserve">Stand: 28.12.2024 (konsolidierte Textfassung, kein amtliches Inkrafttretensdatum)</w:t>
      </w:r>
    </w:p>
    <w:p>
      <w:r>
        <w:t xml:space="preserve">Auf Grund des § 361a Absatz 6 Nummer 2 bis 7 des Fünften Buches Sozialgesetzbuch, der durch Artikel 1 Nummer 64 Buchstabe c des Gesetzes vom 22. März 2024 (BGBl. 2024 I Nr. 101) geändert worden ist, verordnet das Bundesministerium für Gesundheit im Benehmen mit der Bundesbeauftragten für den Datenschutz und die Informationsfreiheit und im Einvernehmen mit dem Bundesamt für Sicherheit in der Informationstechnik:</w:t>
      </w:r>
    </w:p>
    <w:p>
      <w:r>
        <w:rPr>
          <w:color w:val="555555"/>
          <w:sz w:val="17"/>
        </w:rPr>
        <w:t xml:space="preserve">Zitiervorschlag: Eingangsformel ERFSV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https://recht.nulegal.eu/gesetze/ERFSV/eingangsformel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