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EPSV — Beauftragung</w:t>
      </w:r>
    </w:p>
    <w:p>
      <w:r>
        <w:rPr>
          <w:color w:val="555555"/>
          <w:sz w:val="18"/>
        </w:rPr>
        <w:t xml:space="preserve">Eisenbahn-Prüfsachverständigenverordnung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(1) Eisenbahnen, Hersteller oder die nach § 5 des Allgemeinen Eisenbahngesetzes zuständigen Behörden beauftragen Prüfsachverständige schriftlich mit der Prüfung der Einhaltung der nationalen technischen Vorschriften.</w:t>
      </w:r>
    </w:p>
    <w:p>
      <w:r>
        <w:t xml:space="preserve">(2) In der Beauftragung nach Absatz 1 sind insbesondere der Umfang und der Inhalt der Prüfung festzulegen.</w:t>
      </w:r>
    </w:p>
    <w:p>
      <w:r>
        <w:rPr>
          <w:color w:val="555555"/>
          <w:sz w:val="17"/>
        </w:rPr>
        <w:t xml:space="preserve">Zitiervorschlag: § 8 EPSV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