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EPSV — Abnahmeprüfung von Signal-, Telekommunikations- oder elektrotechnischen Anlagen</w:t>
      </w:r>
    </w:p>
    <w:p>
      <w:r>
        <w:rPr>
          <w:color w:val="555555"/>
          <w:sz w:val="18"/>
        </w:rPr>
        <w:t xml:space="preserve">Eisenbahn-Prüfsachverständigenverordnung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Bei der Abnahmeprüfung hat der Prüfsachverständige die neu gebaute oder die veränderte Signal-, Telekommunikations- oder elektrotechnische Anlage auf Übereinstimmung mit der Ausführungsplanung und auf ihre ordnungsgemäße Funktion zu prüfen.</w:t>
      </w:r>
    </w:p>
    <w:p>
      <w:r>
        <w:t xml:space="preserve">(2) Prüfsachverständige für Abnahmeprüfungen dürfen nur solche Anlagen prüfen, an deren Planprüfung nach § 10 sie nicht beteiligt waren.</w:t>
      </w:r>
    </w:p>
    <w:p>
      <w:r>
        <w:rPr>
          <w:color w:val="555555"/>
          <w:sz w:val="17"/>
        </w:rPr>
        <w:t xml:space="preserve">Zitiervorschlag: § 11 EPSV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https://recht.nulegal.eu/gesetze/EPSV/11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