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EPSPV — Nichtöffentlichkeit</w:t>
      </w:r>
    </w:p>
    <w:p>
      <w:r>
        <w:rPr>
          <w:color w:val="555555"/>
          <w:sz w:val="18"/>
        </w:rPr>
        <w:t xml:space="preserve">Eisenbahn-Prüfsachverständigen-Prüfungsverordnung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Die Prüfung ist nicht öffentlich. Es können Vertreter der Eisenbahnaufsichtsbehörden anwesend sein.</w:t>
      </w:r>
    </w:p>
    <w:p>
      <w:r>
        <w:t xml:space="preserve">(2) An der Beratung über die Prüfungsleistung und an der Festlegung der Bewertungen in den Prüfungsfächern dürfen nur die Mitglieder der Prüfungskommission und der Schriftführer teilnehmen.</w:t>
      </w:r>
    </w:p>
    <w:p>
      <w:r>
        <w:rPr>
          <w:color w:val="555555"/>
          <w:sz w:val="17"/>
        </w:rPr>
        <w:t xml:space="preserve">Zitiervorschlag: § 9 EPSPV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https://recht.nulegal.eu/gesetze/EPSPV/9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