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EPSPV — Prüfungstermine und Prüfungsorte</w:t>
      </w:r>
    </w:p>
    <w:p>
      <w:r>
        <w:rPr>
          <w:color w:val="555555"/>
          <w:sz w:val="18"/>
        </w:rPr>
        <w:t xml:space="preserve">Eisenbahn-Prüfsachverständigen-Prüfungsverordnung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Prüfungen sollen mindestens einmal im Jahr durchgeführt werden.</w:t>
      </w:r>
    </w:p>
    <w:p>
      <w:r>
        <w:t xml:space="preserve">(2) Der Leiter der Prüfungskommission setzt im Einvernehmen mit den anderen Mitgliedern der Prüfungskommission die Prüfungstermine und -orte fest und gibt diese mindestens einen Monat vor Prüfungsbeginn den zugelassenen Prüflingen schriftlich oder elektronisch bekannt. Dabei unterrichtet er die Prüflinge auch über den Ablauf der Prüfung.</w:t>
      </w:r>
    </w:p>
    <w:p>
      <w:r>
        <w:rPr>
          <w:color w:val="555555"/>
          <w:sz w:val="17"/>
        </w:rPr>
        <w:t xml:space="preserve">Zitiervorschlag: § 7 EPSPV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https://recht.nulegal.eu/gesetze/EPSPV/7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