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EPSPV — Ausschluss</w:t>
      </w:r>
    </w:p>
    <w:p>
      <w:r>
        <w:rPr>
          <w:color w:val="555555"/>
          <w:sz w:val="18"/>
        </w:rPr>
        <w:t xml:space="preserve">Eisenbahn-Prüfsachverständigen-Prüfungsverordnung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Wer Vorgesetzter eines Prüflings ist oder in demselben Unternehmen wie der Prüfling tätig ist, darf nicht Mitglied der Prüfungskommission sein.</w:t>
      </w:r>
    </w:p>
    <w:p>
      <w:r>
        <w:rPr>
          <w:color w:val="555555"/>
          <w:sz w:val="17"/>
        </w:rPr>
        <w:t xml:space="preserve">Zitiervorschlag: § 4 EPSPV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https://recht.nulegal.eu/gesetze/EPSPV/4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