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EPSPV — Einsicht in die Prüfungsunterlagen</w:t>
      </w:r>
    </w:p>
    <w:p>
      <w:r>
        <w:rPr>
          <w:color w:val="555555"/>
          <w:sz w:val="18"/>
        </w:rPr>
        <w:t xml:space="preserve">Eisenbahn-Prüfsachverständigen-Prüfungsverordnung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Auf Antrag ist dem Prüfling nach Beendigung der Prüfung Einsicht in seine Prüfungsunterlagen zu gewähren.</w:t>
      </w:r>
    </w:p>
    <w:p>
      <w:r>
        <w:t xml:space="preserve">(2) Kopien der Prüfungsunterlagen dürfen dem Prüfling nur für Widerspruchs- oder verwaltungsgerichtliche Verfahren ausgehändigt werden.</w:t>
      </w:r>
    </w:p>
    <w:p>
      <w:r>
        <w:rPr>
          <w:color w:val="555555"/>
          <w:sz w:val="17"/>
        </w:rPr>
        <w:t xml:space="preserve">Zitiervorschlag: § 17 EPSPV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https://recht.nulegal.eu/gesetze/EPSPV/17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