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EMitwV (Brandenburg) — Entscheidungen des Bewohnerschaftsrates</w:t>
      </w:r>
    </w:p>
    <w:p>
      <w:r>
        <w:rPr>
          <w:color w:val="555555"/>
          <w:sz w:val="18"/>
        </w:rPr>
        <w:t xml:space="preserve">Einrichtungsmitwirkungsverordnung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Der Bewohnerschaftsrat entscheidet durch</w:t>
      </w:r>
    </w:p>
    <w:p>
      <w:r>
        <w:t xml:space="preserve">Beschlüsse. Beschlüsse werden mit einfacher Mehrheit der anwesenden Mitglieder</w:t>
      </w:r>
    </w:p>
    <w:p>
      <w:r>
        <w:t xml:space="preserve">gefasst, wenn mindestens die Hälfte seiner Mitglieder an der Sitzung teilnimmt.</w:t>
      </w:r>
    </w:p>
    <w:p>
      <w:r>
        <w:t xml:space="preserve">Sollte die Anzahl an Stimmen gleich sein, hat die oder der Vorsitzende eine</w:t>
      </w:r>
    </w:p>
    <w:p>
      <w:r>
        <w:t xml:space="preserve">zweite Stimme.</w:t>
      </w:r>
    </w:p>
    <w:p>
      <w:r>
        <w:t xml:space="preserve">(2) Beschlüsse</w:t>
      </w:r>
    </w:p>
    <w:p>
      <w:r>
        <w:t xml:space="preserve">des Bewohnerschaftsrates müssen den Bewohnerinnen und Bewohnern der Einrichtung</w:t>
      </w:r>
    </w:p>
    <w:p>
      <w:r>
        <w:t xml:space="preserve">in geeigneter Form bekannt gegeben werden.</w:t>
      </w:r>
    </w:p>
    <w:p>
      <w:r>
        <w:rPr>
          <w:color w:val="555555"/>
          <w:sz w:val="17"/>
        </w:rPr>
        <w:t xml:space="preserve">Zitiervorschlag: § 8 EMitwV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https://recht.nulegal.eu/gesetze/EMitwV/8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