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EMVO (Sachsen) — In-Kraft-Treten und Außer-Kraft-Treten</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für Kultus über die Mitwirkung der Eltern in den Schulen im Freistaat Sachsen vom 10. September 1992 (SächsGVBl. S. 420) außer Kraft.</w:t>
      </w:r>
    </w:p>
    <w:p>
      <w:r>
        <w:t xml:space="preserve">Dresden, den 5. November 2004</w:t>
      </w:r>
    </w:p>
    <w:p>
      <w:r>
        <w:t xml:space="preserve">Der Staatsminister für Kultus</w:t>
      </w:r>
    </w:p>
    <w:p>
      <w:r>
        <w:t xml:space="preserve">Prof. Dr. Karl Mannsfeld</w:t>
      </w:r>
    </w:p>
    <w:p>
      <w:r>
        <w:rPr>
          <w:color w:val="555555"/>
          <w:sz w:val="17"/>
        </w:rPr>
        <w:t xml:space="preserve">Zitiervorschlag: § 32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