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6 EMVG 2016 — Bereitstellung auf dem Markt, Inbetriebnahme</w:t>
      </w:r>
    </w:p>
    <w:p>
      <w:r>
        <w:rPr>
          <w:color w:val="555555"/>
          <w:sz w:val="18"/>
        </w:rPr>
        <w:t xml:space="preserve">Elektromagnetische-Verträglichkeit-Gesetz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Betriebsmittel dürfen nur auf dem Markt bereitgestellt, weitergegeben und in Betrieb genommen werden, wenn sie bei ordnungsgemäßer Installierung und Wartung sowie bestimmungsgemäßer Verwendung die Anforderungen dieses Gesetzes erfüllen.</w:t>
      </w:r>
    </w:p>
    <w:p>
      <w:r>
        <w:rPr>
          <w:color w:val="555555"/>
          <w:sz w:val="17"/>
        </w:rPr>
        <w:t xml:space="preserve">Zitiervorschlag: § 6 EMVG 2016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https://recht.nulegal.eu/gesetze/EMVG%202016/6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