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Präambel EMRK-ZP6</w:t>
      </w:r>
    </w:p>
    <w:p>
      <w:r>
        <w:rPr>
          <w:color w:val="555555"/>
          <w:sz w:val="18"/>
        </w:rPr>
        <w:t xml:space="preserve">EMRK-ZP6</w:t>
      </w:r>
    </w:p>
    <w:p>
      <w:r>
        <w:rPr>
          <w:color w:val="555555"/>
          <w:sz w:val="18"/>
        </w:rPr>
        <w:t xml:space="preserve">Stand: 28.07.2026 (konsolidierte Textfassung, kein amtliches Inkrafttretensdatum)</w:t>
      </w:r>
    </w:p>
    <w:p>
      <w:r>
        <w:t xml:space="preserve">Die Mitgliedstaaten des Europarats, die dieses Protokoll zu der am 4. November 1950 in Rom unterzeichneten Konvention zum Schutz der Menschenrechte und Grundfreiheiten (im Folgenden als „Konvention“ bezeichnet) unterzeichnen –</w:t>
      </w:r>
    </w:p>
    <w:p>
      <w:r>
        <w:t xml:space="preserve">in der Erwägung, dass die in verschiedenen Mitgliedstaaten des Europarats eingetretene Entwicklung eine allgemeine Tendenz zugunsten der Abschaffung der Todesstrafe zum Ausdruck bringt –</w:t>
      </w:r>
    </w:p>
    <w:p>
      <w:r>
        <w:t xml:space="preserve">haben Folgendes vereinbart:</w:t>
      </w:r>
    </w:p>
    <w:p>
      <w:r>
        <w:rPr>
          <w:color w:val="555555"/>
          <w:sz w:val="17"/>
        </w:rPr>
        <w:t xml:space="preserve">Zitiervorschlag: Präambel EMRK-ZP6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https://recht.nulegal.eu/gesetze/EMRK-ZP6/praeambel</w:t>
      </w:r>
    </w:p>
    <w:p>
      <w:r>
        <w:rPr>
          <w:color w:val="767676"/>
          <w:sz w:val="15"/>
        </w:rPr>
        <w:t xml:space="preserve">nu:legal · recht.nulegal.eu · Nicht-amtliche Lesefassung. Verbindlich ist die amtliche Fassung.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