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Präambel EMRK-ZP4</w:t>
      </w:r>
    </w:p>
    <w:p>
      <w:r>
        <w:rPr>
          <w:color w:val="555555"/>
          <w:sz w:val="18"/>
        </w:rPr>
        <w:t xml:space="preserve">EMRK-ZP4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Die Unterzeichnerregierungen, Mitglieder des Europarats - entschlossen, Maßnahmen zur kollektiven Gewährleistung gewisser Rechte und Freiheiten zu treffen, die in Abschnitt I der am 4. November 1950 in Rom unterzeichneten Konvention zum Schutz der Menschenrechte und Grundfreiheiten (im Folgenden als "Konvention" bezeichnet) und in den Artikeln 1 bis 3 des am 20. März 1952 in Paris unterzeichneten ersten Zusatzprotokolls zur Konvention noch nicht enthalten sind - haben folgendes vereinbart:</w:t>
      </w:r>
    </w:p>
    <w:p>
      <w:r>
        <w:rPr>
          <w:color w:val="555555"/>
          <w:sz w:val="17"/>
        </w:rPr>
        <w:t xml:space="preserve">Zitiervorschlag: Präambel EMRK-ZP4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https://recht.nulegal.eu/gesetze/EMRK-ZP4/praeambel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