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EMRK-ZP4 — Verbot der Kollektivausweisung ausländischer Personen</w:t>
      </w:r>
    </w:p>
    <w:p>
      <w:r>
        <w:rPr>
          <w:color w:val="555555"/>
          <w:sz w:val="18"/>
        </w:rPr>
        <w:t xml:space="preserve">EMRK-ZP4</w:t>
      </w:r>
    </w:p>
    <w:p>
      <w:r>
        <w:rPr>
          <w:color w:val="555555"/>
          <w:sz w:val="18"/>
        </w:rPr>
        <w:t xml:space="preserve">Stand: 28.07.2026 (konsolidierte Textfassung, kein amtliches Inkrafttretensdatum)</w:t>
      </w:r>
    </w:p>
    <w:p>
      <w:r>
        <w:t xml:space="preserve">Kollektivausweisungen ausländischer Personen sind nicht zulässig.</w:t>
      </w:r>
    </w:p>
    <w:p>
      <w:r>
        <w:rPr>
          <w:color w:val="555555"/>
          <w:sz w:val="17"/>
        </w:rPr>
        <w:t xml:space="preserve">Zitiervorschlag: Art 4 EMRK-ZP4</w:t>
      </w:r>
    </w:p>
    <w:p>
      <w:r>
        <w:rPr>
          <w:color w:val="555555"/>
          <w:sz w:val="17"/>
        </w:rPr>
        <w:t xml:space="preserve">Quelle: Bundesministerium der Justiz, abgerufen 27.07.2026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https://recht.nulegal.eu/gesetze/EMRK-ZP4/4</w:t>
      </w:r>
    </w:p>
    <w:p>
      <w:r>
        <w:rPr>
          <w:color w:val="767676"/>
          <w:sz w:val="15"/>
        </w:rPr>
        <w:t xml:space="preserve">nu:legal · recht.nulegal.eu · Nicht-amtliche Lesefassung. Verbindlich ist die amtliche Fassung.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