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ELV — (zu § 2 Absatz 2 Nummer 2 und § 3) Beschränkt verwendbare Extraktionslösungsmittel</w:t>
      </w:r>
    </w:p>
    <w:p>
      <w:r>
        <w:rPr>
          <w:color w:val="555555"/>
          <w:sz w:val="18"/>
        </w:rPr>
        <w:t xml:space="preserve">Extraktionslösungsmittelverordnung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I 2018, 370 bzgl. der einzelnen Änderungen vgl. Fußnote)</w:t>
      </w:r>
    </w:p>
    <w:p>
      <w:r>
        <w:rPr>
          <w:rFonts w:ascii="Courier New" w:hAnsi="Courier New"/>
          <w:sz w:val="17"/>
        </w:rPr>
        <w:t xml:space="preserve">Nr.    Stoff    verwendbar für    Restgehalt in extrahierten Lebensmitteln höchstens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1.    Hexan[1]    Herstellung oder Fraktionierung von Fetten und Ölen und Herstellung von Kakaobutter    1 mg/kg im Fett oder Öl oder in der Kakaobutter</w:t>
      </w:r>
    </w:p>
    <w:p>
      <w:r>
        <w:rPr>
          <w:rFonts w:ascii="Courier New" w:hAnsi="Courier New"/>
          <w:sz w:val="17"/>
        </w:rPr>
        <w:t xml:space="preserve">Herstellung von entfetteten Proteinerzeugnissen und entfettetem Mehl    10 mg/kg im Lebensmittel, das die entfetteten Proteinerzeugnisse und das entfettete Mehl enthält</w:t>
      </w:r>
    </w:p>
    <w:p>
      <w:r>
        <w:rPr>
          <w:rFonts w:ascii="Courier New" w:hAnsi="Courier New"/>
          <w:sz w:val="17"/>
        </w:rPr>
        <w:t xml:space="preserve">30 mg/kg in entfetteten Sojaerzeugnissen, wie sie an den Verbraucher verkauft werden</w:t>
      </w:r>
    </w:p>
    <w:p>
      <w:r>
        <w:rPr>
          <w:rFonts w:ascii="Courier New" w:hAnsi="Courier New"/>
          <w:sz w:val="17"/>
        </w:rPr>
        <w:t xml:space="preserve">Herstellung von entfetteten Getreidekeimen    5 mg/kg in entfetteten Getreidekeimen</w:t>
      </w:r>
    </w:p>
    <w:p>
      <w:r>
        <w:rPr>
          <w:rFonts w:ascii="Courier New" w:hAnsi="Courier New"/>
          <w:sz w:val="17"/>
        </w:rPr>
        <w:t xml:space="preserve">2.    2-Methyloxolan    Herstellung oder Fraktionierung von Fetten und Ölen und Herstellung von Kakaobutter    1 mg/kg im Fett oder Öl oder in der Kakaobutter</w:t>
      </w:r>
    </w:p>
    <w:p>
      <w:r>
        <w:rPr>
          <w:rFonts w:ascii="Courier New" w:hAnsi="Courier New"/>
          <w:sz w:val="17"/>
        </w:rPr>
        <w:t xml:space="preserve">Herstellung von entfetteten Proteinerzeugnissen und entfettetem Mehl    10 mg/kg im Lebensmittel, das die entfetteten Proteinerzeugnisse und das entfettete Mehl enthält</w:t>
      </w:r>
    </w:p>
    <w:p>
      <w:r>
        <w:rPr>
          <w:rFonts w:ascii="Courier New" w:hAnsi="Courier New"/>
          <w:sz w:val="17"/>
        </w:rPr>
        <w:t xml:space="preserve">30 mg/kg in entfetteten Sojaerzeugnissen, wie sie an den Endverbraucher verkauft werden</w:t>
      </w:r>
    </w:p>
    <w:p>
      <w:r>
        <w:rPr>
          <w:rFonts w:ascii="Courier New" w:hAnsi="Courier New"/>
          <w:sz w:val="17"/>
        </w:rPr>
        <w:t xml:space="preserve">Herstellung von entfetteten Getreidekeimen    5 mg/kg in entfetteten Getreidekeimen</w:t>
      </w:r>
    </w:p>
    <w:p>
      <w:r>
        <w:rPr>
          <w:rFonts w:ascii="Courier New" w:hAnsi="Courier New"/>
          <w:sz w:val="17"/>
        </w:rPr>
        <w:t xml:space="preserve">3.    Methylacetat    Extraktion von Koffein, Reizstoffen und Bitterstoffen aus Kaffee und Tee    20 mg/kg in Kaffee oder Tee</w:t>
      </w:r>
    </w:p>
    <w:p>
      <w:r>
        <w:rPr>
          <w:rFonts w:ascii="Courier New" w:hAnsi="Courier New"/>
          <w:sz w:val="17"/>
        </w:rPr>
        <w:t xml:space="preserve">Herstellung von Zucker aus Melasse    1 mg/kg in Zucker</w:t>
      </w:r>
    </w:p>
    <w:p>
      <w:r>
        <w:rPr>
          <w:rFonts w:ascii="Courier New" w:hAnsi="Courier New"/>
          <w:sz w:val="17"/>
        </w:rPr>
        <w:t xml:space="preserve">4.    Ethylmethylketon[2]    Fraktionierung von Fetten und Ölen    5 mg/kg in Fett und Öl</w:t>
      </w:r>
    </w:p>
    <w:p>
      <w:r>
        <w:rPr>
          <w:rFonts w:ascii="Courier New" w:hAnsi="Courier New"/>
          <w:sz w:val="17"/>
        </w:rPr>
        <w:t xml:space="preserve">Extraktion von Koffein, Reizstoffen und Bitterstoffen aus Kaffee und Tee    20 mg/kg in Kaffee und Tee</w:t>
      </w:r>
    </w:p>
    <w:p>
      <w:r>
        <w:rPr>
          <w:rFonts w:ascii="Courier New" w:hAnsi="Courier New"/>
          <w:sz w:val="17"/>
        </w:rPr>
        <w:t xml:space="preserve">5.    Dichlormethan    Extraktion von Koffein, Reizstoffen und Bitterstoffen aus Kaffee und Tee    2 mg/kg in geröstetem Kaffee und 5 mg/kg in Tee</w:t>
      </w:r>
    </w:p>
    <w:p>
      <w:r>
        <w:rPr>
          <w:rFonts w:ascii="Courier New" w:hAnsi="Courier New"/>
          <w:sz w:val="17"/>
        </w:rPr>
        <w:t xml:space="preserve">6.    Methanol    Lebensmittel allgemein    10 mg/kg</w:t>
      </w:r>
    </w:p>
    <w:p>
      <w:r>
        <w:rPr>
          <w:rFonts w:ascii="Courier New" w:hAnsi="Courier New"/>
          <w:sz w:val="17"/>
        </w:rPr>
        <w:t xml:space="preserve">7.    Propan-2-ol    Lebensmittel allgemein    10 mg/kg</w:t>
      </w:r>
    </w:p>
    <w:p>
      <w:r>
        <w:rPr>
          <w:rFonts w:ascii="Courier New" w:hAnsi="Courier New"/>
          <w:sz w:val="17"/>
        </w:rPr>
        <w:t xml:space="preserve">8.    Dimethylether    Herstellung von entfetteten Proteinerzeugnissen, einschließlich Gelatine[3]    0,009 mg/kg in entfetteten tierischen Proteinerzeugnissen, einschließlich Gelatine</w:t>
      </w:r>
    </w:p>
    <w:p>
      <w:r>
        <w:rPr>
          <w:rFonts w:ascii="Courier New" w:hAnsi="Courier New"/>
          <w:sz w:val="17"/>
        </w:rPr>
        <w:t xml:space="preserve">Herstellung von Kollagen[4] und Kollagenderivaten, ausgenommen Gelatine    3 mg/kg in Kollagen und Kollagenderivaten, ausgenommen Gelatine</w:t>
      </w:r>
    </w:p>
    <w:p>
      <w:r>
        <w:t xml:space="preserve">1 Erzeugnis, das hauptsächlich aus aliphatischen gesättigten Kohlenwasserstoffen mit 6 Kohlenstoffatomen besteht und zwischen 64 °C und 70 °C destilliert. Die gleichzeitige Verwendung mit Ethylmethylketon ist nicht zulässig.</w:t>
      </w:r>
    </w:p>
    <w:p>
      <w:r>
        <w:t xml:space="preserve">2 Die gleichzeitige Verwendung mit Hexan ist nicht zulässig.</w:t>
      </w:r>
    </w:p>
    <w:p>
      <w:r>
        <w:t xml:space="preserve">3 Erzeugnisse im Sinne des Artikels 2 Nummer 3 in Verbindung mit Anhang I Nummer 7.7. der Verordnung (EG) Nr. 853/2004 des Europäischen Parlaments und des Rates vom 29. April 2004 mit spezifischen Hygienevorschriften für Lebensmittel tierischen Ursprungs (ABl. L 139 vom 30.4.2004, S. 55).</w:t>
      </w:r>
    </w:p>
    <w:p>
      <w:r>
        <w:t xml:space="preserve">4 Erzeugnisse im Sinne des Artikels 2 Nummer 3 in Verbindung mit Anhang I Nummer 7.8. der Verordnung (EG) Nr. 853/2004.</w:t>
      </w:r>
    </w:p>
    <w:p>
      <w:r>
        <w:rPr>
          <w:color w:val="555555"/>
          <w:sz w:val="17"/>
        </w:rPr>
        <w:t xml:space="preserve">Zitiervorschlag: Anlage 2 ELV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