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ELV 2004 — Laufbahn der Werkmeisterinnen und Werkmeister</w:t>
      </w:r>
    </w:p>
    <w:p>
      <w:r>
        <w:rPr>
          <w:color w:val="555555"/>
          <w:sz w:val="18"/>
        </w:rPr>
        <w:t xml:space="preserve">Eisenbahn-Laufbahnverordnung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Laufbahn gehört zur Laufbahngruppe des mittleren Dienstes und umfasst alle Ämter dieser Laufbahn.</w:t>
      </w:r>
    </w:p>
    <w:p>
      <w:r>
        <w:t xml:space="preserve">(2) Die Beamtinnen und Beamten führen in der Laufbahn folgende Dienst- und Amtsbezeichnungen:</w:t>
      </w:r>
    </w:p>
    <w:p>
      <w:r>
        <w:rPr>
          <w:rFonts w:ascii="Courier New" w:hAnsi="Courier New"/>
          <w:sz w:val="17"/>
        </w:rPr>
        <w:t xml:space="preserve">1.    im Eingangsamt (Besoldungsgruppe A 7)    Oberwerkmeisterin/ Oberwerkmeister,</w:t>
      </w:r>
    </w:p>
    <w:p>
      <w:r>
        <w:rPr>
          <w:rFonts w:ascii="Courier New" w:hAnsi="Courier New"/>
          <w:sz w:val="17"/>
        </w:rPr>
        <w:t xml:space="preserve">2.    in den Beförderungsämtern der    </w:t>
      </w:r>
    </w:p>
    <w:p>
      <w:r>
        <w:rPr>
          <w:rFonts w:ascii="Courier New" w:hAnsi="Courier New"/>
          <w:sz w:val="17"/>
        </w:rPr>
        <w:t xml:space="preserve">    a)    Besoldungsgruppe A 8    Hauptwerkmeisterin/ Hauptwerkmeister,</w:t>
      </w:r>
    </w:p>
    <w:p>
      <w:r>
        <w:rPr>
          <w:rFonts w:ascii="Courier New" w:hAnsi="Courier New"/>
          <w:sz w:val="17"/>
        </w:rPr>
        <w:t xml:space="preserve">b)    Besoldungsgruppe A 9    Technische Bundesbahnbetriebsinspektorin/ Technischer Bundesbahnbetriebsinspektor.</w:t>
      </w:r>
    </w:p>
    <w:p>
      <w:r>
        <w:t xml:space="preserve">(3) Die Beamtinnen und Beamten dieser Laufbahn nehmen in der Regel folgende Aufgaben und Funktionen wahr:</w:t>
      </w:r>
    </w:p>
    <w:p>
      <w:pPr>
        <w:ind w:left="420"/>
      </w:pPr>
      <w:r>
        <w:t xml:space="preserve">1. Instandhaltung, Umbau und Neubau von technischen oder bautechnischen Anlagen und Fahrzeugen,</w:t>
      </w:r>
    </w:p>
    <w:p>
      <w:pPr>
        <w:ind w:left="420"/>
      </w:pPr>
      <w:r>
        <w:t xml:space="preserve">2. Bauaufsicht, Schweißaufsicht, Bedienung von Gleisbau- und Hochleistungsmaschinen, Schaltdienstleitung, Bordtechnikerin und Bordtechniker,</w:t>
      </w:r>
    </w:p>
    <w:p>
      <w:pPr>
        <w:ind w:left="420"/>
      </w:pPr>
      <w:r>
        <w:t xml:space="preserve">3. Führung von Gruppen und Teams und</w:t>
      </w:r>
    </w:p>
    <w:p>
      <w:pPr>
        <w:ind w:left="420"/>
      </w:pPr>
      <w:r>
        <w:t xml:space="preserve">4. Sachbearbeitung im technischen Verwaltungsbereich.</w:t>
      </w:r>
    </w:p>
    <w:p>
      <w:r>
        <w:t xml:space="preserve">Nach entsprechender Verwendungsfortbildung können auch andere Funktionen übertragen werden, soweit diese im Funktionszusammenhang stehen oder sonst dem mittleren Dienst zugeordnet werden können.</w:t>
      </w:r>
    </w:p>
    <w:p>
      <w:r>
        <w:t xml:space="preserve">(4) Die Übernahme in die Laufbahn der Werkmeisterinnen und Werkmeister erfolgt durch einen Laufbahnwechsel nach § 14.</w:t>
      </w:r>
    </w:p>
    <w:p>
      <w:r>
        <w:rPr>
          <w:color w:val="555555"/>
          <w:sz w:val="17"/>
        </w:rPr>
        <w:t xml:space="preserve">Zitiervorschlag: § 11 ELV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https://recht.nulegal.eu/gesetze/ELV%202004/11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