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ELFTER_RUNDFUNKAEND_STV (Brandenburg)</w:t>
      </w:r>
    </w:p>
    <w:p>
      <w:r>
        <w:rPr>
          <w:color w:val="555555"/>
          <w:sz w:val="18"/>
        </w:rPr>
        <w:t xml:space="preserve">Gesetz zu dem Elften Staatsvertrag vom 12. Juni 2008 zur Änderung rundfunkrechtlicher Staatsverträge (Elfter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12. Juni 2008 vom Land Brandenburg unterzeichneten Elften Staatsvertrag zur Änderung rundfunkrechtlicher Staatsverträge (Elfter Rundfunkänderungsstaatsvertrag)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ELFTER_RUNDFUNKAEND_STV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https://recht.nulegal.eu/gesetze/ELFTER_RUNDFUNKAEND_STV/1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