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EHV 2020 — Beleihung</w:t>
      </w:r>
    </w:p>
    <w:p>
      <w:r>
        <w:rPr>
          <w:color w:val="555555"/>
          <w:sz w:val="18"/>
        </w:rPr>
        <w:t xml:space="preserve">Emissionshandelsverordnung 2020</w:t>
      </w:r>
    </w:p>
    <w:p>
      <w:r>
        <w:rPr>
          <w:color w:val="555555"/>
          <w:sz w:val="18"/>
        </w:rPr>
        <w:t xml:space="preserve">Stand: 05.07.2020 (konsolidierte Textfassung, kein amtliches Inkrafttretensdatum)</w:t>
      </w:r>
    </w:p>
    <w:p>
      <w:r>
        <w:t xml:space="preserve">(1) Die im Handelsregister, Abteilung B des Amtsgerichts Bonn unter der Nummer 6946 eingetragene DAU-Deutsche Akkreditierungs- und Zulassungsgesellschaft für Umweltgutachter mbH wird mit den Aufgaben der Zulassungsstelle nach Artikel 54 Absatz 2 der Verifizierungs-Verordnung beliehen (Beliehene). Die Beleihung nach Satz 1 wird wirksam am 17. Dezember 2013.</w:t>
      </w:r>
    </w:p>
    <w:p>
      <w:r>
        <w:t xml:space="preserve">(2) Die Beliehene und das Bundesministerium für Umwelt, Naturschutz und nukleare Sicherheit vereinbaren in einem öffentlich-rechtlichen Vertrag, wie die nach dieser Verordnung übertragenen Aufgaben im Einzelnen auszuführen sind.</w:t>
      </w:r>
    </w:p>
    <w:p>
      <w:r>
        <w:t xml:space="preserve">(3) Die Beliehene ist verpflichtet, alle personellen, organisatorischen und finanziellen Voraussetzungen zur ordnungsgemäßen Erfüllung der ihr übertragenen Aufgaben fortlaufend sicherzustellen. Hierzu gehört auch, dass bei ihr keine Personen angestellt sind, die gleichzeitig auch als zertifizierte Prüfstelle oder bei einer akkreditierten Prüfstelle tätig sind.</w:t>
      </w:r>
    </w:p>
    <w:p>
      <w:r>
        <w:t xml:space="preserve">(4) Im Widerspruchsverfahren gegen einen von der Zulassungsstelle erlassenen Verwaltungsakt ist die Zulassungsstelle für die Entscheidung über den Widerspruch zuständig.</w:t>
      </w:r>
    </w:p>
    <w:p>
      <w:r>
        <w:rPr>
          <w:color w:val="555555"/>
          <w:sz w:val="17"/>
        </w:rPr>
        <w:t xml:space="preserve">Zitiervorschlag: § 8 EHV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https://recht.nulegal.eu/gesetze/EHV%202020/8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