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EGovG — Verarbeitung personenbezogener Daten im Verwaltungsportal des Bundes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(1) Die für die Zwecke nach § 9a Absatz 3 erforderlichen personenbezogenen Daten dürfen im Verwaltungsportal des Bundes verarbeitet werden. Dies gilt auch für die Verarbeitung besonderer Kategorien personenbezogener Daten im Sinne des Artikels 9 Absatz 1 der Verordnung (EU) 2016/679 des Europäischen Parlaments und des Rates vom 27. April 2016 zum Schutz natürlicher Personen bei der Verarbeitung personenbezogener Daten, zum freien Datenverkehr und zur Aufhebung der Richtlinie 95/46/EG (ABl. L 119 vom 4.5.2016, S. 1; L 314 vom 22.11.2016, S. 72; L 127 vom 23.5.2018, S. 2), soweit diese für eine Verwaltungsleistung, die über das Verwaltungsportal des Bundes elektronisch abgewickelt wird, erforderlich sind. § 22 Absatz 2 des Bundesdatenschutzgesetzes gilt entsprechend.</w:t>
      </w:r>
    </w:p>
    <w:p>
      <w:r>
        <w:t xml:space="preserve">(2) Die erforderlichen Stamm- und Verfahrensdaten, die im Verwaltungsportal des Bundes über ein Online-Formular einer Behörde erhoben werden, dürfen auf Veranlassung des Nutzers darüber hinaus gespeichert werden (zwischengespeicherte Verfahrensdaten), um dem Nutzer zu ermöglichen, das Online-Formular zu einem späteren Zeitpunkt zu vervollständigen, zu korrigieren oder zu löschen und auch nach Übermittlung an die zuständige Behörde einzusehen, zu ergänzen oder die zwischengespeicherten Verfahrensdaten erneut zu verwenden. § 22 Absatz 2 des Bundesdatenschutzgesetzes gilt im Rahmen der Zwischenspeicherung besonderer Kategorien personenbezogener Daten im Sinne des Artikels 9 Absatz 1 der Verordnung (EU) 2016/679 entsprechend.</w:t>
      </w:r>
    </w:p>
    <w:p>
      <w:r>
        <w:t xml:space="preserve">(3) Durch technische und organisatorische Maßnahmen ist sicherzustellen, dass die jeweils zuständige Behörde nicht auf die zwischengespeicherten Verfahrensdaten zugreifen kann. Vor der Übermittlung des Online-Formulars an die zuständige Behörde zwischengespeicherte Verfahrensdaten sind nach Ablauf von 30 Tagen nach der letzten Bearbeitung durch den Nutzer zu löschen. Nach der Übermittlung des Online-Formulars an die zuständige Behörde zwischengespeicherte Verfahrensdaten sind zu löschen, wenn diese für die Zwecke nach Absatz 2 nicht mehr erforderlich sind oder der Nutzer diese erkennbar nicht mehr weiterverwenden möchte. Der Nutzer ist vorab über eine automatische Löschung der Verfahrensdaten zu informieren.</w:t>
      </w:r>
    </w:p>
    <w:p>
      <w:r>
        <w:t xml:space="preserve">(4) Der Zugriff auf die zwischengespeicherten Verfahrensdaten wird für die Nutzer im Verwaltungsportal des Bundes portalübergreifend ermöglicht. Die für den Zweck der Ermöglichung des portalübergreifenden Zugriffs erforderlichen Stamm- und Verfahrensdaten dürfen im Verwaltungsportal des Bundes verarbeitet werden.</w:t>
      </w:r>
    </w:p>
    <w:p>
      <w:r>
        <w:rPr>
          <w:color w:val="555555"/>
          <w:sz w:val="17"/>
        </w:rPr>
        <w:t xml:space="preserve">Zitiervorschlag: § 9b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