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103c EGInsO — Überleitungsvorschrift zum Gesetz zur Vereinfachung des Insolvenzverfahrens</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Auf Insolvenzverfahren, die vor dem Inkrafttreten des Gesetzes zur Vereinfachung des Insolvenzverfahrens vom 13. April 2007 (BGBl. I S. 509) am 1. Juli 2007 eröffnet worden sind, sind mit Ausnahme der §§ 8 und 9 der Insolvenzordnung und der Verordnung zu öffentlichen Bekanntmachungen in Insolvenzverfahren im Internet die bis dahin geltenden gesetzlichen Vorschriften weiter anzuwenden. In solchen Insolvenzverfahren erfolgen alle durch das Gericht vorzunehmenden öffentlichen Bekanntmachungen unbeschadet von Absatz 2 nur nach Maßgabe des § 9 der Insolvenzordnung. § 188 Satz 3 der Insolvenzordnung ist auch auf Insolvenzverfahren anzuwenden, die vor dem Inkrafttreten des Gesetzes zur Neuregelung des Rechtsberatungsrechts vom 12. Dezember 2007 (BGBl. I S. 2840) am 18. Dezember 2007 eröffnet worden sind.</w:t>
      </w:r>
    </w:p>
    <w:p>
      <w:r>
        <w:t xml:space="preserve">(2) Die öffentliche Bekanntmachung kann bis zum 31. Dezember 2008 zusätzlich zu der elektronischen Bekanntmachung nach § 9 Abs. 1 Satz 1 der Insolvenzordnung in einem am Wohnort oder Sitz des Schuldners periodisch erscheinenden Blatt erfolgen; die Veröffentlichung kann auszugsweise geschehen. Für den Eintritt der Wirkungen der Bekanntmachung ist ausschließlich die Bekanntmachung im Internet nach § 9 Abs. 1 Satz 1 der Insolvenzordnung maßgebend.</w:t>
      </w:r>
    </w:p>
    <w:p>
      <w:r>
        <w:rPr>
          <w:color w:val="555555"/>
          <w:sz w:val="17"/>
        </w:rPr>
        <w:t xml:space="preserve">Zitiervorschlag: Art 103c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