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102c § 26 EGInsO — Rechtsmittel gegen die Kostenentscheidung nach Artikel 77 Absatz 4 der Verordnung (EU) 2015/848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Gegen die Entscheidung über die Kosten des Gruppen-Koordinationsverfahrens nach Artikel 77 Absatz 4 der Verordnung (EU) 2015/848 ist die sofortige Beschwerde statthaft. Die §§ 574 bis 577 der Zivilprozessordnung gelten entsprechend, wobei die Entscheidung über die Beschwerde gemäß § 6 Absatz 3 der Insolvenzordnung erst mit Rechtskraft wirksam wird.</w:t>
      </w:r>
    </w:p>
    <w:p>
      <w:r>
        <w:rPr>
          <w:color w:val="555555"/>
          <w:sz w:val="17"/>
        </w:rPr>
        <w:t xml:space="preserve">Zitiervorschlag: Art 102c § 26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