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102c § 22 EGInsO — Eingeschränkte Anwendbarkeit des § 56b und der §§ 269a bis 269i der Insolvenzordnung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Gehören Unternehmen einer Unternehmensgruppe im Sinne von § 3e der Insolvenzordnung auch einer Unternehmensgruppe im Sinne von Artikel 2 Nummer 13 der Verordnung (EU) 2015/848 an,</w:t>
      </w:r>
    </w:p>
    <w:p>
      <w:pPr>
        <w:ind w:left="420"/>
      </w:pPr>
      <w:r>
        <w:t xml:space="preserve">1. findet § 269a der Insolvenzordnung keine Anwendung, soweit Artikel 56 der Verordnung (EU) 2015/848 anzuwenden ist,</w:t>
      </w:r>
    </w:p>
    <w:p>
      <w:pPr>
        <w:ind w:left="420"/>
      </w:pPr>
      <w:r>
        <w:t xml:space="preserve">2. finden § 56b Absatz 1 und § 269b der Insolvenzordnung keine Anwendung, soweit Artikel 57 der Verordnung (EU) 2015/848 anzuwenden ist.</w:t>
      </w:r>
    </w:p>
    <w:p>
      <w:r>
        <w:t xml:space="preserve">(2) Gehören Unternehmen einer Unternehmensgruppe im Sinne von § 3e der Insolvenzordnung auch einer Unternehmensgruppe im Sinne von Artikel 2 Nummer 13 der Verordnung (EU) 2015/848 an, ist die Einleitung eines Koordinationsverfahrens nach den §§ 269d bis 269i der Insolvenzordnung ausgeschlossen, wenn die Durchführung des Koordinationsverfahrens die Wirksamkeit eines Gruppen-Koordinationsverfahrens nach den Artikeln 61 bis 77 der Verordnung (EU) 2015/848 beeinträchtigen würde.</w:t>
      </w:r>
    </w:p>
    <w:p>
      <w:r>
        <w:rPr>
          <w:color w:val="555555"/>
          <w:sz w:val="17"/>
        </w:rPr>
        <w:t xml:space="preserve">Zitiervorschlag: Art 102c § 22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https://recht.nulegal.eu/gesetze/EGInsO/102c-22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