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EFPV — Inkrafttreten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