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80a EEG 2014 — Kumulierung</w:t>
      </w:r>
    </w:p>
    <w:p>
      <w:r>
        <w:rPr>
          <w:color w:val="555555"/>
          <w:sz w:val="18"/>
        </w:rPr>
        <w:t xml:space="preserve">Erneuerbare-Energien-Gesetz</w:t>
      </w:r>
    </w:p>
    <w:p>
      <w:r>
        <w:rPr>
          <w:color w:val="555555"/>
          <w:sz w:val="18"/>
        </w:rPr>
        <w:t xml:space="preserve">Stand: 17.05.2024 (konsolidierte Textfassung, kein amtliches Inkrafttretensdatum)</w:t>
      </w:r>
    </w:p>
    <w:p>
      <w:r>
        <w:t xml:space="preserve">Investitionszuschüsse durch den Bund, das Land oder ein Kreditinstitut, an dem der Bund oder das Land beteiligt sind, dürfen neben einer Zahlung nach diesem Gesetz nur gewährt werden, soweit die kumulierten Zahlungen zuzüglich der Erlöse aus der Veräußerung der in der Anlage erzeugten Energie die Erzeugungskosten dieser Energie nicht überschreiten. Die Inanspruchnahme der unentgeltlichen Abnahme steht einer Zahlung im Sinne des Satzes 1 nicht gleich.</w:t>
      </w:r>
    </w:p>
    <w:p>
      <w:r>
        <w:rPr>
          <w:color w:val="555555"/>
          <w:sz w:val="17"/>
        </w:rPr>
        <w:t xml:space="preserve">Zitiervorschlag: § 80a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https://recht.nulegal.eu/gesetze/EEG%202014/80a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