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76 EEG 2014 — Information der Bundesnetzagentur</w:t>
      </w:r>
    </w:p>
    <w:p>
      <w:r>
        <w:rPr>
          <w:color w:val="555555"/>
          <w:sz w:val="18"/>
        </w:rPr>
        <w:t xml:space="preserve">Erneuerbare-Energien-Gesetz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Übertragungsnetzbetreiber müssen im Rahmen der Vorlage nach § 59 Absatz 4 des Energiefinanzierungsgesetzes die Angaben, die sie nach § 71 Absatz 1 erhalten, einschließlich der zu ihrer Überprüfung erforderlichen Daten bis zum 15. September eines Kalenderjahres der Bundesnetzagentur in elektronischer Form vorlegen. Auf Verlangen der Bundesnetzagentur müssen in elektronischer Form vorlegen:</w:t>
      </w:r>
    </w:p>
    <w:p>
      <w:pPr>
        <w:ind w:left="420"/>
      </w:pPr>
      <w:r>
        <w:t xml:space="preserve">1. Netzbetreiber, die nicht Übertragungsnetzbetreiber sind, die Angaben nach Satz 1 bis zum 31. Mai eines Kalenderjahres und</w:t>
      </w:r>
    </w:p>
    <w:p>
      <w:pPr>
        <w:ind w:left="420"/>
      </w:pPr>
      <w:r>
        <w:t xml:space="preserve">2. Anlagenbetreiber die Angaben nach § 71 Absatz 1.</w:t>
      </w:r>
    </w:p>
    <w:p>
      <w:r>
        <w:t xml:space="preserve">(2) Soweit die Bundesnetzagentur Formularvorlagen zu Form und Inhalt bereitstellt, müssen die Daten unter Verwendung dieser übermittelt werden. Die Daten nach Absatz 1 werden dem Bundesministerium für Wirtschaft und Klimaschutz von der Bundesnetzagentur für statistische Zwecke sowie die Evaluation des Gesetzes und die Berichterstattungen nach den §§ 98 und 99 zur Verfügung gestellt.</w:t>
      </w:r>
    </w:p>
    <w:p>
      <w:r>
        <w:rPr>
          <w:color w:val="555555"/>
          <w:sz w:val="17"/>
        </w:rPr>
        <w:t xml:space="preserve">Zitiervorschlag: § 76 EEG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https://recht.nulegal.eu/gesetze/EEG%202014/76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