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EEG 2014 — Übertragungsnetzbetreiber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Übertragungsnetzbetreiber müssen unbeschadet des § 77 Absatz 4 für Anlagen, die unmittelbar oder mittelbar an ihr Netz angeschlossen sind, die Angaben nach § 72 Absatz 1 auf ihrer Internetseite veröffentlichen.</w:t>
      </w:r>
    </w:p>
    <w:p>
      <w:r>
        <w:t xml:space="preserve">(2) Übertragungsnetzbetreiber müssen die Informationen über den unterschiedlichen Umfang und den zeitlichen Verlauf der Strommengen, für die sie Zahlungen nach § 19 Absatz 1 leisten oder Rückzahlungen nach § 26 Absatz 1 Satz 3, § 36h Absatz 2 und § 46 Absatz 1 erhalten, speichern. Bei der Speicherung sind die Saldierungen auf Grund des § 12 Absatz 3 des Energiefinanzierungsgesetzes zugrunde zu legen.</w:t>
      </w:r>
    </w:p>
    <w:p>
      <w:r>
        <w:t xml:space="preserve">(3) Die Übertragungsnetzbetreiber müssen weiterhin die Daten für die Berechnung der Marktprämie nach Maßgabe der Anlage 1 Nummer 5 zu diesem Gesetz in nicht personenbezogener Form veröffentlichen.</w:t>
      </w:r>
    </w:p>
    <w:p>
      <w:r>
        <w:t xml:space="preserve">(4) Die Übertragungsnetzbetreiber müssen für die vollständig automatisierte elektronische Übermittlung von Strommengen bundesweit einheitliche Verfahren zur Verfügung stellen.</w:t>
      </w:r>
    </w:p>
    <w:p>
      <w:r>
        <w:rPr>
          <w:color w:val="555555"/>
          <w:sz w:val="17"/>
        </w:rPr>
        <w:t xml:space="preserve">Zitiervorschlag: § 73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