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48a EEG 2014 — Mieterstromzuschlag bei solarer Strahlungsenergie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anzulegende Wert für den Mieterstromzuschlag nach § 21 Absatz 3 ist jeweils der Betrag in Cent pro Kilowattstunde, den die Bundesnetzagentur nach § 19 Absatz 1 Nummer 2 Buchstabe b der Marktstammdatenregisterverordnung in der am 31. Dezember 2022 geltenden Fassung für Inbetriebnahmen ab dem 1. Januar 2023 auf ihrer Internetseite veröffentlicht hat für Solaranlagen</w:t>
      </w:r>
    </w:p>
    <w:p>
      <w:pPr>
        <w:ind w:left="420"/>
      </w:pPr>
      <w:r>
        <w:t xml:space="preserve">1. bis einschließlich einer installierten Leistung von 10 Kilowatt nach § 48a Nummer 1 in Verbindung mit § 49 des Erneuerbare-Energien-Gesetzes in der am 31. Dezember 2022 geltenden Fassung,</w:t>
      </w:r>
    </w:p>
    <w:p>
      <w:pPr>
        <w:ind w:left="420"/>
      </w:pPr>
      <w:r>
        <w:t xml:space="preserve">2. bis einschließlich einer installierten Leistung von 40 Kilowatt nach § 48a Nummer 2 in Verbindung mit § 49 des Erneuerbare-Energien-Gesetzes in der am 31. Dezember 2022 geltenden Fassung und</w:t>
      </w:r>
    </w:p>
    <w:p>
      <w:pPr>
        <w:ind w:left="420"/>
      </w:pPr>
      <w:r>
        <w:t xml:space="preserve">3. bis einschließlich einer installierten Leistung von 1 Megawatt nach § 48a Nummer 3 in Verbindung mit § 49 des Erneuerbare-Energien-Gesetzes in der am 31. Dezember 2022 geltenden Fassung.</w:t>
      </w:r>
    </w:p>
    <w:p>
      <w:r>
        <w:rPr>
          <w:color w:val="555555"/>
          <w:sz w:val="17"/>
        </w:rPr>
        <w:t xml:space="preserve">Zitiervorschlag: § 48a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https://recht.nulegal.eu/gesetze/EEG%202014/48a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