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EEG 2014 — Zahlungsanspruch und Eigenversorgung</w:t>
      </w:r>
    </w:p>
    <w:p>
      <w:r>
        <w:rPr>
          <w:color w:val="555555"/>
          <w:sz w:val="18"/>
        </w:rPr>
        <w:t xml:space="preserve">Erneuerbare-Energien-Gesetz</w:t>
      </w:r>
    </w:p>
    <w:p>
      <w:r>
        <w:rPr>
          <w:color w:val="555555"/>
          <w:sz w:val="18"/>
        </w:rPr>
        <w:t xml:space="preserve">Außer Kraft: § 27a ist seit 01.01.2023 nicht mehr im EEG 2014 enthalten. Angezeigt wird die letzte bekannte Fassung, Stand 01.10.2021.</w:t>
      </w:r>
    </w:p>
    <w:p>
      <w:r>
        <w:t xml:space="preserve">Die Betreiber von Anlagen, deren anzulegender Wert durch Ausschreibungen ermittelt worden ist, dürfen in dem gesamten Zeitraum, in dem sie Zahlungen nach diesem Gesetz in Anspruch nehmen, den in ihrer Anlage erzeugten Strom nicht zur Eigenversorgung nutzen. Ausgenommen ist der Strom, der verbraucht wird</w:t>
      </w:r>
    </w:p>
    <w:p>
      <w:pPr>
        <w:ind w:left="420"/>
      </w:pPr>
      <w:r>
        <w:t xml:space="preserve">1. durch die Anlage oder andere Anlagen, die über denselben Verknüpfungspunkt mit dem Netz verbunden sind,</w:t>
      </w:r>
    </w:p>
    <w:p>
      <w:pPr>
        <w:ind w:left="420"/>
      </w:pPr>
      <w:r>
        <w:t xml:space="preserve">2. in den Neben- und Hilfsanlagen der Anlage oder anderer Anlagen, die über denselben Verknüpfungspunkt mit dem Netz verbunden sind,</w:t>
      </w:r>
    </w:p>
    <w:p>
      <w:pPr>
        <w:ind w:left="420"/>
      </w:pPr>
      <w:r>
        <w:t xml:space="preserve">3. zum Ausgleich physikalisch bedingter Netzverluste,</w:t>
      </w:r>
    </w:p>
    <w:p>
      <w:pPr>
        <w:ind w:left="420"/>
      </w:pPr>
      <w:r>
        <w:t xml:space="preserve">4. in den Stunden, in denen der Spotmarktpreis negativ ist, oder</w:t>
      </w:r>
    </w:p>
    <w:p>
      <w:pPr>
        <w:ind w:left="420"/>
      </w:pPr>
      <w:r>
        <w:t xml:space="preserve">5. in den Stunden, in denen die Einspeiseleistung bei Netzüberlastung nach § 13 des Energiewirtschaftsgesetzes reduziert wird.</w:t>
      </w:r>
    </w:p>
    <w:p>
      <w:r>
        <w:rPr>
          <w:color w:val="555555"/>
          <w:sz w:val="17"/>
        </w:rPr>
        <w:t xml:space="preserve">Zitiervorschlag: § 27a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