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EDL-G — Anbieterliste und Energieauditorenliste; Verordnungsermächtigung</w:t>
      </w:r>
    </w:p>
    <w:p>
      <w:r>
        <w:rPr>
          <w:color w:val="555555"/>
          <w:sz w:val="18"/>
        </w:rPr>
        <w:t xml:space="preserve">Gesetz über Energiedienstleistungen und andere Energieeffizienzmaßnahmen</w:t>
      </w:r>
    </w:p>
    <w:p>
      <w:r>
        <w:rPr>
          <w:color w:val="555555"/>
          <w:sz w:val="18"/>
        </w:rPr>
        <w:t xml:space="preserve">Stand: 10.06.2019 (konsolidierte Textfassung, kein amtliches Inkrafttretensdatum)</w:t>
      </w:r>
    </w:p>
    <w:p>
      <w:r>
        <w:t xml:space="preserve">(1) Anbieter von Energiedienstleistungen, Energieaudits oder Energieeffizienzmaßnahmen können sich vorbehaltlich der Absätze 2 und 3 in eine bei der Bundesstelle für Energieeffizienz öffentlich geführte Anbieterliste eintragen lassen. Von den Energieunternehmen unabhängige Anbieter sind kenntlich zu machen. Die Angebotseintragung kann auf bestimmte Länder, Landkreise oder kreisfreie Städte beschränkt werden. Die Bundesstelle für Energieeffizienz kann ergänzend zu der nach Satz 1 zu führenden Liste auf nach Zweck und Inhalt vergleichbare Listen qualifizierter Anbieter hinweisen.</w:t>
      </w:r>
    </w:p>
    <w:p>
      <w:r>
        <w:t xml:space="preserve">(2) Voraussetzung für eine Eintragung nach Absatz 1 ist, dass die Anbieter zuverlässig und fachkundig sind. Die Fachkunde eines Anbieters wird vermutet, wenn er in den letzten drei Jahren Energiedienstleistungen, Energieaudits oder Energieeffizienzmaßnahmen für mindestens zehn Endkunden durchgeführt hat. Anbieter von Energieaudits müssen zudem in unabhängiger Weise beraten.</w:t>
      </w:r>
    </w:p>
    <w:p>
      <w:r>
        <w:t xml:space="preserve">(3) Personen, die die Voraussetzung nach § 8b zur Durchführung von Energieaudits oder gegebenenfalls nach einer gemäß § 8d Nummer 2 erlassenen Rechtsverordnung erfüllen, können sich in eine beim Bundesamt für Wirtschaft und Ausfuhrkontrolle öffentlich geführte Liste für Energieaudits durchführende Personen eintragen lassen.</w:t>
      </w:r>
    </w:p>
    <w:p>
      <w:r>
        <w:t xml:space="preserve">(4) Die Bundesregierung wird ermächtigt, durch Rechtsverordnung ohne Zustimmung des Bundesrates ergänzend zu den Absätzen 2 und 3 festzulegen,</w:t>
      </w:r>
    </w:p>
    <w:p>
      <w:pPr>
        <w:ind w:left="420"/>
      </w:pPr>
      <w:r>
        <w:t xml:space="preserve">1. welche Anforderungen an Anbieter hinsichtlich ihrer Zuverlässigkeit, Fachkunde und der Fähigkeit zur unabhängigen Beratung zu stellen sind,</w:t>
      </w:r>
    </w:p>
    <w:p>
      <w:pPr>
        <w:ind w:left="420"/>
      </w:pPr>
      <w:r>
        <w:t xml:space="preserve">2. welche Nachweise die Anbieter erbringen müssen, um in die Anbieter- und Energieauditorenlisten eingetragen werden zu können,</w:t>
      </w:r>
    </w:p>
    <w:p>
      <w:pPr>
        <w:ind w:left="420"/>
      </w:pPr>
      <w:r>
        <w:t xml:space="preserve">3. welche Kosten für die Eintragung erhoben werden können und</w:t>
      </w:r>
    </w:p>
    <w:p>
      <w:pPr>
        <w:ind w:left="420"/>
      </w:pPr>
      <w:r>
        <w:t xml:space="preserve">4. unter welchen Voraussetzungen eine Löschung aus der Anbieter- und Energieauditorenliste erfolgt.</w:t>
      </w:r>
    </w:p>
    <w:p>
      <w:r>
        <w:rPr>
          <w:color w:val="555555"/>
          <w:sz w:val="17"/>
        </w:rPr>
        <w:t xml:space="preserve">Zitiervorschlag: § 7 EDL-G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https://recht.nulegal.eu/gesetze/EDL-G/7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