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EComKflAusbV — Dauer der Berufsausbildung</w:t>
      </w:r>
    </w:p>
    <w:p>
      <w:r>
        <w:rPr>
          <w:color w:val="555555"/>
          <w:sz w:val="18"/>
        </w:rPr>
        <w:t xml:space="preserve">E-Commerce-Kaufleute-Ausbildungsverordnung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Berufsausbildung dauert drei Jahre.</w:t>
      </w:r>
    </w:p>
    <w:p>
      <w:r>
        <w:rPr>
          <w:color w:val="555555"/>
          <w:sz w:val="17"/>
        </w:rPr>
        <w:t xml:space="preserve">Zitiervorschlag: § 2 EComKflAusbV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https://recht.nulegal.eu/gesetze/EComKflAusbV/2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