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EComFPrV — Handlungsbereich „Gestalten von Prozessen im E-Commerce“</w:t>
      </w:r>
    </w:p>
    <w:p>
      <w:r>
        <w:rPr>
          <w:color w:val="555555"/>
          <w:sz w:val="18"/>
        </w:rPr>
        <w:t xml:space="preserve">E-Commerce-Fortbildungsprüfungsverordnung</w:t>
      </w:r>
    </w:p>
    <w:p>
      <w:r>
        <w:rPr>
          <w:color w:val="555555"/>
          <w:sz w:val="18"/>
        </w:rPr>
        <w:t xml:space="preserve">Stand: 17.12.2019 (konsolidierte Textfassung, kein amtliches Inkrafttretensdatum)</w:t>
      </w:r>
    </w:p>
    <w:p>
      <w:r>
        <w:t xml:space="preserve">(1) Im Handlungsbereich „Gestalten von Prozessen im E-Commerce“ soll die zu prüfende Person nachweisen, dass sie in der Lage ist, die Prozesse im E-Commerce unter Berücksichtigung absatzwirtschaftlicher, personeller, logistischer, rechtlicher und technologischer Anforderungen zu entwickeln, umzusetzen und zu kontrollieren. Dabei sollen das Zusammenwirken der Prozesse optimiert, Risiken und Kosten minimiert sowie Vorgaben des Qualitäts- und Umweltmanagements berücksichtigt werden.</w:t>
      </w:r>
    </w:p>
    <w:p>
      <w:r>
        <w:t xml:space="preserve">(2) In den Aufgabenstellungen sollen mehrere der nachfolgenden Qualifikationsinhalte verknüpft werden:</w:t>
      </w:r>
    </w:p>
    <w:p>
      <w:pPr>
        <w:ind w:left="420"/>
      </w:pPr>
      <w:r>
        <w:t xml:space="preserve">1. Ableiten von Prozessen aus der Strategie für den E-Commerce, insbesondere aus der Marketing-, Sortiments- und Vertriebsstrategie im In- und Ausland,</w:t>
      </w:r>
    </w:p>
    <w:p>
      <w:pPr>
        <w:ind w:left="420"/>
      </w:pPr>
      <w:r>
        <w:t xml:space="preserve">2. Formulieren von organisatorischen und technischen Anforderungen in Abstimmung mit internen und externen Partnern,</w:t>
      </w:r>
    </w:p>
    <w:p>
      <w:pPr>
        <w:ind w:left="420"/>
      </w:pPr>
      <w:r>
        <w:t xml:space="preserve">3. Ausgestalten von Prozessen im E-Commerce, Ermitteln und Bewerten von Kosten und Risiken, Ableiten und Kontrollieren von Maßnahmen,</w:t>
      </w:r>
    </w:p>
    <w:p>
      <w:pPr>
        <w:ind w:left="420"/>
      </w:pPr>
      <w:r>
        <w:t xml:space="preserve">4. Steuern der Prozesse im E-Commerce, insbesondere von Marketing-, Sortiments- und Vertriebsprozessen, und</w:t>
      </w:r>
    </w:p>
    <w:p>
      <w:pPr>
        <w:ind w:left="420"/>
      </w:pPr>
      <w:r>
        <w:t xml:space="preserve">5. Gestalten von Prozessen der Vertragsanbahnung und des Vertragsabschlusses.</w:t>
      </w:r>
    </w:p>
    <w:p>
      <w:r>
        <w:rPr>
          <w:color w:val="555555"/>
          <w:sz w:val="17"/>
        </w:rPr>
        <w:t xml:space="preserve">Zitiervorschlag: § 6 EComFPrV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https://recht.nulegal.eu/gesetze/EComFPrV/6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