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EBV — Bestätigung der Bestellung zum Betriebsleiter</w:t>
      </w:r>
    </w:p>
    <w:p>
      <w:r>
        <w:rPr>
          <w:color w:val="555555"/>
          <w:sz w:val="18"/>
        </w:rPr>
        <w:t xml:space="preserve">Eisenbahnbetriebsleiterverordnung</w:t>
      </w:r>
    </w:p>
    <w:p>
      <w:r>
        <w:rPr>
          <w:color w:val="555555"/>
          <w:sz w:val="18"/>
        </w:rPr>
        <w:t xml:space="preserve">Stand: 10.06.2019 (konsolidierte Textfassung, kein amtliches Inkrafttretensdatum)</w:t>
      </w:r>
    </w:p>
    <w:p>
      <w:r>
        <w:t xml:space="preserve">(1) Die Bestellung der Betriebsleiter und ihrer Stellvertreter bedarf der Bestätigung durch die zuständige Aufsichtsbehörde.</w:t>
      </w:r>
    </w:p>
    <w:p>
      <w:r>
        <w:t xml:space="preserve">(2) Die Bestellung wird auf Antrag bestätigt, wenn der Betriebsleiter</w:t>
      </w:r>
    </w:p>
    <w:p>
      <w:pPr>
        <w:ind w:left="420"/>
      </w:pPr>
      <w:r>
        <w:t xml:space="preserve">1. zuverlässig ist und</w:t>
      </w:r>
    </w:p>
    <w:p>
      <w:pPr>
        <w:ind w:left="420"/>
      </w:pPr>
      <w:r>
        <w:t xml:space="preserve">2. die fachliche Befähigung zum Betriebsleiter in einer Prüfung nach der Eisenbahnbetriebsleiter-Prüfungsverordnung nachgewiesen hat.</w:t>
      </w:r>
    </w:p>
    <w:p>
      <w:r>
        <w:t xml:space="preserve">(3) Abweichend von Absatz 2 Nr. 2 wird als Betriebsleiter auch bestätigt, wer in einem Fachgebiet, zu dem in erheblichem Umfang Planung, Bau und Betrieb von Eisenbahnen gehören, die große Staatsprüfung für den höheren technischen Verwaltungsdienst bestanden hat und mindestens drei Jahre in für die Sicherheit einer Eisenbahn wesentlichen Fachbereichen als Ingenieur tätig war.</w:t>
      </w:r>
    </w:p>
    <w:p>
      <w:r>
        <w:t xml:space="preserve">(4) Die zuständige Aufsichtsbehörde kann die Bestätigung versagen, wenn</w:t>
      </w:r>
    </w:p>
    <w:p>
      <w:pPr>
        <w:ind w:left="420"/>
      </w:pPr>
      <w:r>
        <w:t xml:space="preserve">1. die Betriebsleiterprüfung länger als fünf Jahre vor der Bestellung zurückliegt und in dieser Zeit eine Tätigkeit als Betriebsleiter oder Stellvertreter des Betriebsleiters nicht ausgeübt worden ist,</w:t>
      </w:r>
    </w:p>
    <w:p>
      <w:pPr>
        <w:ind w:left="420"/>
      </w:pPr>
      <w:r>
        <w:t xml:space="preserve">2. Tatsachen vorliegen, die die Annahme rechtfertigen, dass die bestellte Person unzuverlässig ist, oder</w:t>
      </w:r>
    </w:p>
    <w:p>
      <w:pPr>
        <w:ind w:left="420"/>
      </w:pPr>
      <w:r>
        <w:t xml:space="preserve">3. Tatsachen vorliegen, die Zweifel über die Fachkunde des bestellten Betriebsleiters begründen.</w:t>
      </w:r>
    </w:p>
    <w:p>
      <w:r>
        <w:t xml:space="preserve">(5) Der Antragsteller hat auf seine Kosten dem Antrag auf Bestätigung der Bestellung folgende Unterlagen beizufügen:</w:t>
      </w:r>
    </w:p>
    <w:p>
      <w:pPr>
        <w:ind w:left="420"/>
      </w:pPr>
      <w:r>
        <w:t xml:space="preserve">1. einen Lebenslauf mit Lichtbild, das nicht älter als ein Jahr ist,</w:t>
      </w:r>
    </w:p>
    <w:p>
      <w:pPr>
        <w:ind w:left="420"/>
      </w:pPr>
      <w:r>
        <w:t xml:space="preserve">2. ein aktuelles Führungszeugnis aus dem Bundeszentralregister,</w:t>
      </w:r>
    </w:p>
    <w:p>
      <w:pPr>
        <w:ind w:left="420"/>
      </w:pPr>
      <w:r>
        <w:t xml:space="preserve">3. die beglaubigte Ablichtung des Zeugnisses über die bestandene Betriebsleiterprüfung oder die bestandene große Staatsprüfung gemäß Absatz 3 sowie</w:t>
      </w:r>
    </w:p>
    <w:p>
      <w:pPr>
        <w:ind w:left="420"/>
      </w:pPr>
      <w:r>
        <w:t xml:space="preserve">4. Nachweise über die Tätigkeit als Betriebsleiter oder Stellvertreter des Betriebsleiters, wenn die Betriebsleiterprüfung länger als fünf Jahre zurückliegt.</w:t>
      </w:r>
    </w:p>
    <w:p>
      <w:r>
        <w:t xml:space="preserve">(6) Die Absätze 1 bis 5 gelten entsprechend für die Bestätigung der Bestellung als Stellvertreter eines Betriebsleiters.</w:t>
      </w:r>
    </w:p>
    <w:p>
      <w:r>
        <w:rPr>
          <w:color w:val="555555"/>
          <w:sz w:val="17"/>
        </w:rPr>
        <w:t xml:space="preserve">Zitiervorschlag: § 2 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