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EBRG — Gemeinschaftsweite Tätigkeit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Unternehmen ist gemeinschaftsweit tätig, wenn es mindestens 1 000 Arbeitnehmer in den Mitgliedstaaten und davon jeweils mindestens 150 Arbeitnehmer in mindestens zwei Mitgliedstaaten beschäftigt.</w:t>
      </w:r>
    </w:p>
    <w:p>
      <w:r>
        <w:t xml:space="preserve">(2) Eine Unternehmensgruppe ist gemeinschaftsweit tätig, wenn sie mindestens 1 000 Arbeitnehmer in den Mitgliedstaaten beschäftigt und ihr mindestens zwei Unternehmen mit Sitz in verschiedenen Mitgliedstaaten angehören, die jeweils mindestens je 150 Arbeitnehmer in verschiedenen Mitgliedstaaten beschäftigen.</w:t>
      </w:r>
    </w:p>
    <w:p>
      <w:r>
        <w:rPr>
          <w:color w:val="555555"/>
          <w:sz w:val="17"/>
        </w:rPr>
        <w:t xml:space="preserve">Zitiervorschlag: § 3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